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40" w:rsidRPr="00682934" w:rsidRDefault="00F20540" w:rsidP="00570AA2">
      <w:pPr>
        <w:snapToGrid w:val="0"/>
        <w:jc w:val="center"/>
        <w:rPr>
          <w:rFonts w:ascii="UD デジタル 教科書体 NK-R" w:eastAsia="UD デジタル 教科書体 NK-R" w:hAnsi="ＭＳ ゴシック" w:cs="ＭＳ Ｐゴシック"/>
          <w:b/>
          <w:bCs/>
          <w:color w:val="333333"/>
          <w:kern w:val="36"/>
          <w:sz w:val="32"/>
          <w:szCs w:val="24"/>
          <w:bdr w:val="single" w:sz="4" w:space="0" w:color="auto"/>
        </w:rPr>
      </w:pPr>
      <w:r>
        <w:rPr>
          <w:rFonts w:ascii="UD デジタル 教科書体 NK-R" w:eastAsia="UD デジタル 教科書体 NK-R" w:hAnsi="ＭＳ ゴシック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A948E5" w:rsidRPr="002B2113">
        <w:rPr>
          <w:rFonts w:ascii="UD デジタル 教科書体 NK-R" w:eastAsia="UD デジタル 教科書体 NK-R" w:hAnsi="ＭＳ ゴシック" w:cs="Cordia New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เกี่ยวกับ</w:t>
      </w:r>
      <w:r w:rsidR="00A948E5" w:rsidRPr="002B2113">
        <w:rPr>
          <w:rFonts w:ascii="UD デジタル 教科書体 NK-R" w:eastAsia="UD デジタル 教科書体 NK-R" w:hAnsi="ＭＳ ゴシック" w:cstheme="minorBidi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การระบาดของไวรัส</w:t>
      </w:r>
      <w:r w:rsidR="00400EE0">
        <w:rPr>
          <w:rFonts w:ascii="UD デジタル 教科書体 NK-R" w:eastAsia="UD デジタル 教科書体 NK-R" w:hAnsi="ＭＳ ゴシック" w:cstheme="minorBidi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โคโรน่าสายพันธุ์ใหม่</w:t>
      </w:r>
      <w:r>
        <w:rPr>
          <w:rFonts w:ascii="UD デジタル 教科書体 NK-R" w:eastAsia="UD デジタル 教科書体 NK-R" w:hAnsi="ＭＳ ゴシック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:rsidR="005D28DE" w:rsidRPr="00570AA2" w:rsidRDefault="005D28DE" w:rsidP="00B060ED">
      <w:pPr>
        <w:pStyle w:val="1"/>
        <w:snapToGrid w:val="0"/>
        <w:spacing w:before="240" w:line="400" w:lineRule="exact"/>
        <w:rPr>
          <w:rFonts w:ascii="UD デジタル 教科書体 NK-R" w:eastAsia="UD デジタル 教科書体 NK-R"/>
          <w:b/>
          <w:sz w:val="28"/>
          <w:szCs w:val="28"/>
          <w:u w:val="single"/>
        </w:rPr>
      </w:pPr>
      <w:r w:rsidRPr="00570AA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■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การระบาดของไวรัสโคโรน่าสายพันธุ์ใหม่คือ</w:t>
      </w:r>
      <w:r w:rsidR="0044264D" w:rsidRPr="0044264D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？</w:t>
      </w:r>
    </w:p>
    <w:p w:rsidR="005D28DE" w:rsidRDefault="00CD1011" w:rsidP="00B060ED">
      <w:pPr>
        <w:snapToGrid w:val="0"/>
        <w:spacing w:after="240" w:line="276" w:lineRule="auto"/>
        <w:ind w:leftChars="50" w:left="105" w:firstLineChars="50" w:firstLine="130"/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</w:pP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ตั้งแต่เดือนธันวาคมปี</w:t>
      </w:r>
      <w:r w:rsidRPr="006014AE">
        <w:rPr>
          <w:rFonts w:asciiTheme="majorHAnsi" w:eastAsia="UD デジタル 教科書体 NK-R" w:hAnsiTheme="majorHAnsi" w:cstheme="majorHAnsi"/>
          <w:kern w:val="36"/>
          <w:sz w:val="26"/>
          <w:szCs w:val="26"/>
        </w:rPr>
        <w:t>2019</w:t>
      </w: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เกิดการระบาดของเชื้อไวรัสสายพันธุ์ใหม่</w:t>
      </w:r>
      <w:r w:rsidRPr="006014AE">
        <w:rPr>
          <w:rFonts w:asciiTheme="majorHAnsi" w:eastAsia="UD デジタル 教科書体 NK-R" w:hAnsiTheme="majorHAnsi" w:cstheme="majorHAnsi"/>
          <w:kern w:val="36"/>
          <w:sz w:val="26"/>
          <w:szCs w:val="26"/>
        </w:rPr>
        <w:t>（</w:t>
      </w:r>
      <w:r w:rsidRPr="006014AE">
        <w:rPr>
          <w:rFonts w:asciiTheme="majorHAnsi" w:eastAsia="UD デジタル 教科書体 NK-R" w:hAnsiTheme="majorHAnsi" w:cstheme="majorHAnsi"/>
          <w:kern w:val="36"/>
          <w:sz w:val="26"/>
          <w:szCs w:val="26"/>
        </w:rPr>
        <w:t>2019-nCoV</w:t>
      </w:r>
      <w:r w:rsidRPr="006014AE">
        <w:rPr>
          <w:rFonts w:asciiTheme="majorHAnsi" w:eastAsia="UD デジタル 教科書体 NK-R" w:hAnsiTheme="majorHAnsi" w:cstheme="majorHAnsi"/>
          <w:kern w:val="36"/>
          <w:sz w:val="26"/>
          <w:szCs w:val="26"/>
        </w:rPr>
        <w:t>）</w:t>
      </w: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ที่มีต้นกำเนิดการแพร่ระบาดมาจากมณฑลหูเป่ย์ประเทศจีน</w:t>
      </w:r>
      <w:r w:rsidRPr="00CD1011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</w:t>
      </w: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มีการรายงานว่าผู้ที่ได้รับเชื้อไวรัสนี้จะมีอาการไอ</w:t>
      </w:r>
      <w:r w:rsidRPr="00CD1011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</w:t>
      </w: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มีไข้สูงและปอดอักเสบเป็นต้น</w:t>
      </w:r>
      <w:r w:rsidRPr="00CD1011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 </w:t>
      </w:r>
      <w:r w:rsidRPr="00CD1011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เชื้อไวรัสสามารถแพร่กระจายไปสู่ผู้อื่นจากลมหายใจและจากการสัมผัสผู้ป่วย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014AE" w:rsidTr="006014AE">
        <w:trPr>
          <w:trHeight w:val="964"/>
        </w:trPr>
        <w:tc>
          <w:tcPr>
            <w:tcW w:w="9514" w:type="dxa"/>
            <w:vAlign w:val="center"/>
          </w:tcPr>
          <w:p w:rsidR="006014AE" w:rsidRPr="006014AE" w:rsidRDefault="006014AE" w:rsidP="006014AE">
            <w:pPr>
              <w:numPr>
                <w:ilvl w:val="0"/>
                <w:numId w:val="6"/>
              </w:numPr>
              <w:snapToGrid w:val="0"/>
              <w:spacing w:line="276" w:lineRule="auto"/>
              <w:rPr>
                <w:rFonts w:ascii="UD デジタル 教科書体 NK-R" w:eastAsia="UD デジタル 教科書体 NK-R" w:hAnsi="ＭＳ ゴシック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Ansi="ＭＳ ゴシック" w:cs="Angsana New"/>
                <w:sz w:val="26"/>
                <w:szCs w:val="26"/>
                <w:cs/>
                <w:lang w:bidi="th-TH"/>
              </w:rPr>
              <w:t>เมื่อมีอาการไอและมีไข้กรุณาติดต่อสถานพยาบาลทันที</w:t>
            </w:r>
            <w:r w:rsidRPr="006014AE">
              <w:rPr>
                <w:rFonts w:asciiTheme="majorHAnsi" w:eastAsia="UD デジタル 教科書体 NK-R" w:hAnsiTheme="majorHAnsi" w:cstheme="majorHAnsi"/>
                <w:sz w:val="26"/>
                <w:szCs w:val="26"/>
                <w:cs/>
                <w:lang w:bidi="th-TH"/>
              </w:rPr>
              <w:t xml:space="preserve"> (37.5</w:t>
            </w:r>
            <w:r w:rsidRPr="006014AE">
              <w:rPr>
                <w:rFonts w:ascii="ＭＳ ゴシック" w:eastAsia="ＭＳ ゴシック" w:hAnsi="ＭＳ ゴシック" w:cs="ＭＳ ゴシック" w:hint="eastAsia"/>
                <w:sz w:val="26"/>
                <w:szCs w:val="26"/>
                <w:cs/>
                <w:lang w:bidi="th-TH"/>
              </w:rPr>
              <w:t>℃</w:t>
            </w:r>
            <w:r w:rsidRPr="006014AE">
              <w:rPr>
                <w:rFonts w:asciiTheme="majorHAnsi" w:eastAsia="UD デジタル 教科書体 NK-R" w:hAnsiTheme="majorHAnsi" w:cstheme="majorHAnsi"/>
                <w:sz w:val="26"/>
                <w:szCs w:val="26"/>
                <w:cs/>
                <w:lang w:bidi="th-TH"/>
              </w:rPr>
              <w:t>~</w:t>
            </w:r>
            <w:r w:rsidRPr="006014AE">
              <w:rPr>
                <w:rFonts w:asciiTheme="majorHAnsi" w:eastAsia="UD デジタル 教科書体 NK-R" w:hAnsiTheme="majorHAnsi" w:cstheme="majorHAnsi"/>
                <w:sz w:val="26"/>
                <w:szCs w:val="26"/>
              </w:rPr>
              <w:t>, 4days</w:t>
            </w:r>
            <w:r w:rsidRPr="006014AE">
              <w:rPr>
                <w:rFonts w:asciiTheme="majorHAnsi" w:eastAsia="UD デジタル 教科書体 NK-R" w:hAnsiTheme="majorHAnsi" w:cstheme="majorHAnsi"/>
                <w:sz w:val="26"/>
                <w:szCs w:val="26"/>
                <w:cs/>
                <w:lang w:bidi="th-TH"/>
              </w:rPr>
              <w:t>~</w:t>
            </w:r>
            <w:r w:rsidRPr="006014AE">
              <w:rPr>
                <w:rFonts w:asciiTheme="majorHAnsi" w:eastAsia="UD デジタル 教科書体 NK-R" w:hAnsiTheme="majorHAnsi" w:cstheme="majorHAnsi"/>
                <w:sz w:val="26"/>
                <w:szCs w:val="26"/>
              </w:rPr>
              <w:t>)</w:t>
            </w:r>
          </w:p>
          <w:p w:rsidR="006014AE" w:rsidRPr="006014AE" w:rsidRDefault="006014AE" w:rsidP="006014AE">
            <w:pPr>
              <w:numPr>
                <w:ilvl w:val="0"/>
                <w:numId w:val="6"/>
              </w:numPr>
              <w:snapToGrid w:val="0"/>
              <w:spacing w:line="276" w:lineRule="auto"/>
              <w:rPr>
                <w:rFonts w:ascii="UD デジタル 教科書体 NK-R" w:eastAsia="UD デジタル 教科書体 NK-R" w:hAnsi="ＭＳ ゴシック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Ansi="ＭＳ ゴシック" w:cs="Angsana New"/>
                <w:sz w:val="26"/>
                <w:szCs w:val="26"/>
                <w:cs/>
                <w:lang w:bidi="th-TH"/>
              </w:rPr>
              <w:t>กรุณาใส่ผ้าปิดจมูกเมื่อไปพบแพทย์และควรปฎิบัติตามคำแนะนำจากสถานพยาบาล</w:t>
            </w:r>
          </w:p>
        </w:tc>
      </w:tr>
    </w:tbl>
    <w:p w:rsidR="0031540E" w:rsidRPr="00570AA2" w:rsidRDefault="00F20540" w:rsidP="00B060ED">
      <w:pPr>
        <w:widowControl/>
        <w:shd w:val="clear" w:color="auto" w:fill="FFFFFF"/>
        <w:snapToGrid w:val="0"/>
        <w:spacing w:before="240"/>
        <w:jc w:val="left"/>
        <w:rPr>
          <w:rFonts w:ascii="ＭＳ 明朝" w:hAnsi="ＭＳ 明朝" w:cs="Cordia New"/>
          <w:kern w:val="0"/>
          <w:sz w:val="28"/>
          <w:szCs w:val="28"/>
          <w:lang w:bidi="th-TH"/>
        </w:rPr>
      </w:pPr>
      <w:r w:rsidRPr="00570AA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 xml:space="preserve">■ </w:t>
      </w:r>
      <w:r w:rsidR="0031540E" w:rsidRPr="00570AA2">
        <w:rPr>
          <w:rFonts w:ascii="ＭＳ 明朝" w:hAnsi="ＭＳ 明朝" w:cs="Cordia New" w:hint="cs"/>
          <w:kern w:val="0"/>
          <w:sz w:val="28"/>
          <w:szCs w:val="28"/>
          <w:u w:val="single"/>
          <w:cs/>
          <w:lang w:bidi="th-TH"/>
        </w:rPr>
        <w:t>พยายามช่วยกันป้องกันการติดเชื้อและการแพร่ระบาด</w:t>
      </w:r>
    </w:p>
    <w:p w:rsidR="0031540E" w:rsidRPr="00570AA2" w:rsidRDefault="009A3A74" w:rsidP="00B060ED">
      <w:pPr>
        <w:widowControl/>
        <w:shd w:val="clear" w:color="auto" w:fill="FFFFFF"/>
        <w:snapToGrid w:val="0"/>
        <w:spacing w:before="240"/>
        <w:jc w:val="left"/>
        <w:rPr>
          <w:rFonts w:ascii="ＭＳ 明朝" w:hAnsi="ＭＳ 明朝" w:cs="Cordia New"/>
          <w:b/>
          <w:kern w:val="0"/>
          <w:sz w:val="26"/>
          <w:szCs w:val="26"/>
          <w:lang w:bidi="th-TH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86802</wp:posOffset>
            </wp:positionV>
            <wp:extent cx="1352550" cy="870585"/>
            <wp:effectExtent l="0" t="0" r="0" b="5715"/>
            <wp:wrapNone/>
            <wp:docPr id="12" name="図 12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0E" w:rsidRPr="00570AA2">
        <w:rPr>
          <w:rFonts w:ascii="ＭＳ 明朝" w:hAnsi="ＭＳ 明朝" w:cs="ＭＳ Ｐゴシック" w:hint="eastAsia"/>
          <w:b/>
          <w:kern w:val="0"/>
          <w:sz w:val="26"/>
          <w:szCs w:val="26"/>
        </w:rPr>
        <w:t xml:space="preserve"> </w:t>
      </w:r>
      <w:r w:rsidR="0031540E" w:rsidRPr="00570AA2">
        <w:rPr>
          <w:rFonts w:ascii="ＭＳ 明朝" w:hAnsi="ＭＳ 明朝" w:cs="Cordia New" w:hint="cs"/>
          <w:b/>
          <w:kern w:val="0"/>
          <w:sz w:val="26"/>
          <w:szCs w:val="26"/>
          <w:cs/>
          <w:lang w:bidi="th-TH"/>
        </w:rPr>
        <w:t xml:space="preserve">การป้องกันด้วยตนเอง 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กลับมาจากข้างนอกควรล้างมือให้สะอาด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พยายามให้อากาศภายในห้องถ่ายเท ไม่อับชื้น</w:t>
      </w:r>
    </w:p>
    <w:p w:rsidR="0031540E" w:rsidRPr="00570AA2" w:rsidRDefault="009A3A74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4885276</wp:posOffset>
            </wp:positionH>
            <wp:positionV relativeFrom="paragraph">
              <wp:posOffset>76200</wp:posOffset>
            </wp:positionV>
            <wp:extent cx="1365250" cy="1264920"/>
            <wp:effectExtent l="0" t="0" r="6350" b="0"/>
            <wp:wrapNone/>
            <wp:docPr id="13" name="図 13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0E"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 xml:space="preserve">ดูแลสุขภาพสม่ำเสมอ พักผ่อนนอนหลับอย่างเพียงพอ 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ind w:leftChars="0"/>
        <w:jc w:val="left"/>
        <w:rPr>
          <w:rFonts w:ascii="Cordia New" w:hAnsi="Cordia New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รับประทานอาหารที่มีประโยชน์และดื่มน้ำให้เพียงพออย่างเหมาะสม</w:t>
      </w:r>
    </w:p>
    <w:p w:rsidR="0031540E" w:rsidRPr="00570AA2" w:rsidRDefault="0031540E" w:rsidP="00B060ED">
      <w:pPr>
        <w:widowControl/>
        <w:shd w:val="clear" w:color="auto" w:fill="FFFFFF"/>
        <w:snapToGrid w:val="0"/>
        <w:spacing w:before="240" w:line="400" w:lineRule="exact"/>
        <w:jc w:val="left"/>
        <w:rPr>
          <w:rFonts w:ascii="ＭＳ 明朝" w:hAnsi="ＭＳ 明朝" w:cs="ＭＳ Ｐゴシック"/>
          <w:b/>
          <w:kern w:val="0"/>
          <w:sz w:val="26"/>
          <w:szCs w:val="26"/>
        </w:rPr>
      </w:pPr>
      <w:r w:rsidRPr="00570AA2">
        <w:rPr>
          <w:rFonts w:ascii="ＭＳ 明朝" w:hAnsi="ＭＳ 明朝" w:cs="ＭＳ Ｐゴシック" w:hint="eastAsia"/>
          <w:b/>
          <w:kern w:val="0"/>
          <w:sz w:val="26"/>
          <w:szCs w:val="26"/>
        </w:rPr>
        <w:t xml:space="preserve"> </w:t>
      </w:r>
      <w:r w:rsidRPr="00570AA2">
        <w:rPr>
          <w:rFonts w:ascii="ＭＳ 明朝" w:hAnsi="ＭＳ 明朝" w:cs="Cordia New" w:hint="cs"/>
          <w:b/>
          <w:kern w:val="0"/>
          <w:sz w:val="26"/>
          <w:szCs w:val="26"/>
          <w:cs/>
          <w:lang w:bidi="th-TH"/>
        </w:rPr>
        <w:t xml:space="preserve">ป้องกันไม่ให้เกิดการแพร่ระบาดด้วยการรักษามารยาทการไอ </w:t>
      </w:r>
    </w:p>
    <w:p w:rsidR="0031540E" w:rsidRPr="00570AA2" w:rsidRDefault="0031540E" w:rsidP="00570AA2">
      <w:pPr>
        <w:pStyle w:val="ac"/>
        <w:widowControl/>
        <w:numPr>
          <w:ilvl w:val="0"/>
          <w:numId w:val="8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หากมีอาการไอ หรือ จามให้สวมหน้ากากอนามัย</w:t>
      </w:r>
    </w:p>
    <w:p w:rsidR="0031540E" w:rsidRPr="00570AA2" w:rsidRDefault="0031540E" w:rsidP="00570AA2">
      <w:pPr>
        <w:pStyle w:val="ac"/>
        <w:widowControl/>
        <w:numPr>
          <w:ilvl w:val="0"/>
          <w:numId w:val="8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ขณะไอหรือจาม ควรเอาทิชชูป้องปากและจมูก</w:t>
      </w:r>
    </w:p>
    <w:p w:rsidR="00F20540" w:rsidRPr="00570AA2" w:rsidRDefault="00EB764B" w:rsidP="00B060ED">
      <w:pPr>
        <w:pStyle w:val="1"/>
        <w:snapToGrid w:val="0"/>
        <w:spacing w:before="240"/>
        <w:rPr>
          <w:rFonts w:ascii="UD デジタル 教科書体 NK-R" w:eastAsia="UD デジタル 教科書体 NK-R"/>
          <w:b/>
          <w:sz w:val="26"/>
          <w:szCs w:val="26"/>
        </w:rPr>
      </w:pPr>
      <w:r>
        <w:rPr>
          <w:rFonts w:ascii="UD デジタル 教科書体 NK-R" w:eastAsia="UD デジタル 教科書体 NK-R" w:hAnsi="ＭＳ ゴシック" w:cs="ＭＳ Ｐゴシック" w:hint="eastAsia"/>
          <w:b/>
          <w:bCs/>
          <w:noProof/>
          <w:color w:val="333333"/>
          <w:kern w:val="36"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461010</wp:posOffset>
            </wp:positionV>
            <wp:extent cx="826770" cy="749300"/>
            <wp:effectExtent l="0" t="0" r="0" b="0"/>
            <wp:wrapNone/>
            <wp:docPr id="1" name="図 1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7A"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ข่าวสารหลายภาษาเกี่ยวกับไวรัสโคโรน่าสายพันธุ์ใหม่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（</w:t>
      </w:r>
      <w:r w:rsidR="002B607A"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ภาษาญี่ปุ่นที่เข้าใจง่าย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・</w:t>
      </w:r>
      <w:r w:rsidR="002B607A"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ภาษาอังกฤษ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）</w:t>
      </w:r>
    </w:p>
    <w:p w:rsidR="00570AA2" w:rsidRPr="00682934" w:rsidRDefault="00570AA2" w:rsidP="00570AA2">
      <w:pPr>
        <w:widowControl/>
        <w:shd w:val="clear" w:color="auto" w:fill="FFFFFF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r w:rsidRPr="00B559C8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  <w:t>http://www.clair.or.jp/tabunka/portal/info/contents/114517.php</w:t>
      </w:r>
    </w:p>
    <w:p w:rsidR="0031540E" w:rsidRPr="00570AA2" w:rsidRDefault="0031540E" w:rsidP="00570AA2">
      <w:pPr>
        <w:widowControl/>
        <w:shd w:val="clear" w:color="auto" w:fill="FFFFFF"/>
        <w:snapToGrid w:val="0"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14831" w:rsidRDefault="00914831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bookmarkStart w:id="0" w:name="_GoBack"/>
      <w:bookmarkEnd w:id="0"/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B060ED" w:rsidRDefault="00B060ED" w:rsidP="00AB60C3">
      <w:pPr>
        <w:widowControl/>
        <w:shd w:val="clear" w:color="auto" w:fill="FFFFFF"/>
        <w:snapToGrid w:val="0"/>
        <w:spacing w:line="2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5D28DE" w:rsidRPr="00310DF4" w:rsidRDefault="005D28DE" w:rsidP="00570AA2">
      <w:pPr>
        <w:widowControl/>
        <w:shd w:val="clear" w:color="auto" w:fill="FFFFFF"/>
        <w:snapToGrid w:val="0"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HGS創英角ﾎﾟｯﾌﾟ体" w:eastAsia="HGS創英角ﾎﾟｯﾌﾟ体" w:hint="eastAsia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796C" wp14:editId="611D145F">
                <wp:simplePos x="0" y="0"/>
                <wp:positionH relativeFrom="margin">
                  <wp:align>center</wp:align>
                </wp:positionH>
                <wp:positionV relativeFrom="paragraph">
                  <wp:posOffset>-132715</wp:posOffset>
                </wp:positionV>
                <wp:extent cx="2672080" cy="571500"/>
                <wp:effectExtent l="0" t="0" r="1397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40E" w:rsidRDefault="0031540E" w:rsidP="00F20540">
                            <w:pPr>
                              <w:jc w:val="center"/>
                            </w:pPr>
                            <w:r w:rsidRPr="0036417E">
                              <w:rPr>
                                <w:rFonts w:ascii="HGS創英角ﾎﾟｯﾌﾟ体" w:eastAsia="HGS創英角ﾎﾟｯﾌﾟ体" w:hAnsi="ＭＳ Ｐゴシック" w:cs="Cordia New" w:hint="cs"/>
                                <w:b/>
                                <w:bCs/>
                                <w:color w:val="FF00FF"/>
                                <w:kern w:val="0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ล้างมือให้สะอาด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2796C" id="角丸四角形 11" o:spid="_x0000_s1026" style="position:absolute;margin-left:0;margin-top:-10.45pt;width:210.4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" fillcolor="#cff" strokecolor="#3cc">
                <v:textbox inset="5.85pt,.7pt,5.85pt,.7pt">
                  <w:txbxContent>
                    <w:p w:rsidR="0031540E" w:rsidRDefault="0031540E" w:rsidP="00F20540">
                      <w:pPr>
                        <w:jc w:val="center"/>
                      </w:pPr>
                      <w:r w:rsidRPr="0036417E">
                        <w:rPr>
                          <w:rFonts w:ascii="HGS創英角ﾎﾟｯﾌﾟ体" w:eastAsia="HGS創英角ﾎﾟｯﾌﾟ体" w:hAnsi="ＭＳ Ｐゴシック" w:cs="Cordia New" w:hint="cs"/>
                          <w:b/>
                          <w:bCs/>
                          <w:color w:val="FF00FF"/>
                          <w:kern w:val="0"/>
                          <w:sz w:val="52"/>
                          <w:szCs w:val="52"/>
                          <w:cs/>
                          <w:lang w:bidi="th-TH"/>
                        </w:rPr>
                        <w:t>ล้างมือให้สะอาด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540E" w:rsidRPr="00406FFB" w:rsidRDefault="0031540E" w:rsidP="00570AA2">
      <w:pPr>
        <w:widowControl/>
        <w:snapToGrid w:val="0"/>
        <w:spacing w:line="800" w:lineRule="exact"/>
        <w:jc w:val="center"/>
        <w:outlineLvl w:val="0"/>
        <w:rPr>
          <w:rFonts w:ascii="ＭＳ Ｐゴシック" w:eastAsia="ＭＳ Ｐゴシック" w:hAnsi="ＭＳ Ｐゴシック" w:cs="ＭＳ Ｐゴシック"/>
          <w:kern w:val="0"/>
          <w:sz w:val="25"/>
          <w:szCs w:val="25"/>
        </w:rPr>
      </w:pPr>
      <w:r w:rsidRPr="00406FFB">
        <w:rPr>
          <w:rFonts w:ascii="ＭＳ Ｐゴシック" w:eastAsia="ＭＳ Ｐゴシック" w:hAnsi="ＭＳ Ｐゴシック" w:cs="Cordia New" w:hint="cs"/>
          <w:b/>
          <w:bCs/>
          <w:color w:val="0000EE"/>
          <w:kern w:val="0"/>
          <w:sz w:val="25"/>
          <w:szCs w:val="25"/>
          <w:cs/>
          <w:lang w:bidi="th-TH"/>
        </w:rPr>
        <w:t>ถูสบู่ให้เป็นฟองแล้วล้างมือตามขั้นตอนข้างล่างนี้</w:t>
      </w:r>
      <w:r>
        <w:rPr>
          <w:rFonts w:ascii="ＭＳ Ｐゴシック" w:eastAsia="ＭＳ Ｐゴシック" w:hAnsi="ＭＳ Ｐゴシック" w:cs="Cordia New" w:hint="eastAsia"/>
          <w:b/>
          <w:bCs/>
          <w:color w:val="0000EE"/>
          <w:kern w:val="0"/>
          <w:sz w:val="25"/>
          <w:szCs w:val="25"/>
          <w:cs/>
          <w:lang w:bidi="th-TH"/>
        </w:rPr>
        <w:t xml:space="preserve">　　　　　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3"/>
        <w:gridCol w:w="3984"/>
      </w:tblGrid>
      <w:tr w:rsidR="0031540E" w:rsidTr="006F0903">
        <w:trPr>
          <w:tblCellSpacing w:w="15" w:type="dxa"/>
          <w:jc w:val="center"/>
        </w:trPr>
        <w:tc>
          <w:tcPr>
            <w:tcW w:w="8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3510"/>
              <w:gridCol w:w="1934"/>
            </w:tblGrid>
            <w:tr w:rsidR="0031540E" w:rsidTr="006F0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D2D2"/>
                  <w:vAlign w:val="center"/>
                </w:tcPr>
                <w:p w:rsidR="0031540E" w:rsidRPr="00952C64" w:rsidRDefault="0031540E" w:rsidP="00570AA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Cordia New"/>
                      <w:kern w:val="0"/>
                      <w:sz w:val="18"/>
                      <w:cs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color w:val="CC0000"/>
                      <w:kern w:val="0"/>
                      <w:sz w:val="18"/>
                      <w:cs/>
                      <w:lang w:bidi="th-TH"/>
                    </w:rPr>
                    <w:t>ตรวจเช็คก่อนล้างมือ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AD7998E" wp14:editId="7C2AB154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color w:val="CC0000"/>
                      <w:kern w:val="0"/>
                      <w:sz w:val="18"/>
                      <w:cs/>
                      <w:lang w:bidi="th-TH"/>
                    </w:rPr>
                    <w:t>บริเวณที่สกปรกง่าย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1540E" w:rsidTr="006F0903">
              <w:trPr>
                <w:trHeight w:val="2043"/>
                <w:tblCellSpacing w:w="15" w:type="dxa"/>
                <w:jc w:val="center"/>
              </w:trPr>
              <w:tc>
                <w:tcPr>
                  <w:tcW w:w="0" w:type="auto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ตัดเล็บสะอาดหรือไม่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>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ถอดนาฬิกาและแหวนหรือยัง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CE1CE11" wp14:editId="4DAB210A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31540E" w:rsidRPr="00952C64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Cordia New"/>
                      <w:kern w:val="0"/>
                      <w:sz w:val="18"/>
                      <w:cs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ปลายนิ้ว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ซอกเล็บ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บริเวณหัวแม่มือ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ข้อมือ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ร่องมือ</w:t>
                  </w:r>
                </w:p>
              </w:tc>
            </w:tr>
          </w:tbl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952C64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Cordia New"/>
                <w:kern w:val="0"/>
                <w:sz w:val="18"/>
                <w:lang w:bidi="th-TH"/>
              </w:rPr>
            </w:pPr>
            <w:r w:rsidRPr="00486AFF"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lang w:bidi="th-TH"/>
              </w:rPr>
              <w:t xml:space="preserve">(1)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ถูสบู่ให้เป็นฟองแล้วล้างอุ้งมือ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(2)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กางนิ้วถูบริเวณหลังมือ</w:t>
            </w:r>
          </w:p>
        </w:tc>
      </w:tr>
      <w:tr w:rsidR="0031540E" w:rsidRPr="00EA062D" w:rsidTr="006F0903">
        <w:trPr>
          <w:trHeight w:val="2123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391F65AF" wp14:editId="048CB761">
                  <wp:extent cx="1543050" cy="1152525"/>
                  <wp:effectExtent l="0" t="0" r="0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2563BEAF" wp14:editId="7E970D1F">
                  <wp:extent cx="1495425" cy="1123950"/>
                  <wp:effectExtent l="0" t="0" r="9525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406FFB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(3)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ล้างปลายนิ้วและซอกเล็บให้สะอาด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952C64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Cordia New"/>
                <w:kern w:val="0"/>
                <w:sz w:val="18"/>
                <w:cs/>
                <w:lang w:bidi="th-TH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(4)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ทำความสะอาดระหว่างนิ้ว</w:t>
            </w:r>
          </w:p>
        </w:tc>
      </w:tr>
      <w:tr w:rsidR="0031540E" w:rsidRPr="00486AFF" w:rsidTr="006F0903">
        <w:trPr>
          <w:trHeight w:val="1993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3DF5E65" wp14:editId="2B34ED2F">
                  <wp:extent cx="1590675" cy="1190625"/>
                  <wp:effectExtent l="0" t="0" r="9525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87BE929" wp14:editId="34AC8F81">
                  <wp:extent cx="1543050" cy="1162050"/>
                  <wp:effectExtent l="0" t="0" r="0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(5) </w:t>
            </w:r>
            <w:r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0"/>
                <w:szCs w:val="25"/>
                <w:cs/>
                <w:lang w:bidi="th-TH"/>
              </w:rPr>
              <w:t>เอามือข้างหนึ่งกำนิ้วโป้งแล้วถูบิดไปมา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(6) </w:t>
            </w:r>
            <w:r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0"/>
                <w:szCs w:val="25"/>
                <w:cs/>
                <w:lang w:bidi="th-TH"/>
              </w:rPr>
              <w:t>อย่าลืมล้างที่ข้อมือด้วย</w:t>
            </w:r>
          </w:p>
        </w:tc>
      </w:tr>
      <w:tr w:rsidR="0031540E" w:rsidTr="006F0903">
        <w:trPr>
          <w:trHeight w:val="2139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B0A17E3" wp14:editId="2D433901">
                  <wp:extent cx="1619250" cy="1219200"/>
                  <wp:effectExtent l="0" t="0" r="0" b="0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6EEB787" wp14:editId="0F03798F">
                  <wp:extent cx="1552575" cy="1162050"/>
                  <wp:effectExtent l="0" t="0" r="9525" b="0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rHeight w:val="242"/>
          <w:tblCellSpacing w:w="15" w:type="dxa"/>
          <w:jc w:val="center"/>
        </w:trPr>
        <w:tc>
          <w:tcPr>
            <w:tcW w:w="8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cs"/>
                <w:b/>
                <w:bCs/>
                <w:color w:val="FF00FF"/>
                <w:kern w:val="0"/>
                <w:sz w:val="20"/>
                <w:szCs w:val="25"/>
                <w:cs/>
                <w:lang w:bidi="th-TH"/>
              </w:rPr>
              <w:t>ล้างฟองสบู่ออก แล้วใช้ผ้าขนหนูสะอาดเช็ดให้แห้ง</w:t>
            </w:r>
          </w:p>
        </w:tc>
      </w:tr>
    </w:tbl>
    <w:p w:rsidR="00D0451C" w:rsidRPr="0031540E" w:rsidRDefault="00D0451C" w:rsidP="00570AA2">
      <w:pPr>
        <w:snapToGrid w:val="0"/>
      </w:pPr>
    </w:p>
    <w:sectPr w:rsidR="00D0451C" w:rsidRPr="0031540E" w:rsidSect="00B060E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1191" w:bottom="851" w:left="1191" w:header="851" w:footer="6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69" w:rsidRDefault="002C2E69" w:rsidP="005D0882">
      <w:r>
        <w:separator/>
      </w:r>
    </w:p>
  </w:endnote>
  <w:endnote w:type="continuationSeparator" w:id="0">
    <w:p w:rsidR="002C2E69" w:rsidRDefault="002C2E69" w:rsidP="005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4B" w:rsidRDefault="00EB76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A2" w:rsidRPr="00570AA2" w:rsidRDefault="00570AA2" w:rsidP="00570AA2">
    <w:pPr>
      <w:pStyle w:val="a8"/>
      <w:jc w:val="right"/>
      <w:rPr>
        <w:rFonts w:ascii="UD デジタル 教科書体 NK-R" w:eastAsia="UD デジタル 教科書体 NK-R"/>
        <w:lang w:eastAsia="zh-CN"/>
      </w:rPr>
    </w:pPr>
    <w:r>
      <w:rPr>
        <w:rFonts w:ascii="UD デジタル 教科書体 NK-R" w:eastAsia="UD デジタル 教科書体 NK-R" w:hint="eastAsia"/>
        <w:lang w:eastAsia="zh-CN"/>
      </w:rPr>
      <w:t xml:space="preserve">　</w:t>
    </w:r>
    <w:r w:rsidR="00EB764B">
      <w:rPr>
        <w:rFonts w:ascii="UD デジタル 教科書体 NK-R" w:eastAsia="UD デジタル 教科書体 NK-R" w:hint="eastAsia"/>
      </w:rPr>
      <w:t>2020/2/18</w:t>
    </w:r>
    <w:r>
      <w:rPr>
        <w:rFonts w:ascii="UD デジタル 教科書体 NK-R" w:eastAsia="UD デジタル 教科書体 NK-R" w:hint="eastAsia"/>
        <w:lang w:eastAsia="zh-CN"/>
      </w:rPr>
      <w:t>（一財）自治体国際化協会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4B" w:rsidRDefault="00EB76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69" w:rsidRDefault="002C2E69" w:rsidP="005D0882">
      <w:r>
        <w:separator/>
      </w:r>
    </w:p>
  </w:footnote>
  <w:footnote w:type="continuationSeparator" w:id="0">
    <w:p w:rsidR="002C2E69" w:rsidRDefault="002C2E69" w:rsidP="005D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4B" w:rsidRDefault="00EB76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40" w:rsidRPr="00F20540" w:rsidRDefault="00F20540" w:rsidP="00EB764B">
    <w:pPr>
      <w:pStyle w:val="a8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タイ語</w:t>
    </w:r>
    <w:r w:rsidR="00EB764B">
      <w:rPr>
        <w:rFonts w:ascii="UD デジタル 教科書体 NK-R" w:eastAsia="UD デジタル 教科書体 NK-R" w:hint="eastAsia"/>
      </w:rPr>
      <w:t xml:space="preserve"> 暫定版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4B" w:rsidRDefault="00EB76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3.5pt" o:bullet="t">
        <v:imagedata r:id="rId1" o:title="list_disc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131C4EF4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698F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F411B"/>
    <w:multiLevelType w:val="hybridMultilevel"/>
    <w:tmpl w:val="B41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7C4"/>
    <w:multiLevelType w:val="multilevel"/>
    <w:tmpl w:val="A352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22AAD"/>
    <w:multiLevelType w:val="hybridMultilevel"/>
    <w:tmpl w:val="C524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36798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C359E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0051F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E"/>
    <w:rsid w:val="000225E4"/>
    <w:rsid w:val="00023E10"/>
    <w:rsid w:val="000A5B45"/>
    <w:rsid w:val="00111BCB"/>
    <w:rsid w:val="002B2113"/>
    <w:rsid w:val="002B607A"/>
    <w:rsid w:val="002C2E69"/>
    <w:rsid w:val="0031540E"/>
    <w:rsid w:val="00400EE0"/>
    <w:rsid w:val="0044264D"/>
    <w:rsid w:val="00502132"/>
    <w:rsid w:val="0051057A"/>
    <w:rsid w:val="00570AA2"/>
    <w:rsid w:val="005D0882"/>
    <w:rsid w:val="005D28DE"/>
    <w:rsid w:val="006014AE"/>
    <w:rsid w:val="006F2AD1"/>
    <w:rsid w:val="00914831"/>
    <w:rsid w:val="009A3A74"/>
    <w:rsid w:val="00A948E5"/>
    <w:rsid w:val="00AA5534"/>
    <w:rsid w:val="00AB60C3"/>
    <w:rsid w:val="00B060ED"/>
    <w:rsid w:val="00B62F5B"/>
    <w:rsid w:val="00BC6D7B"/>
    <w:rsid w:val="00BE0824"/>
    <w:rsid w:val="00C4115D"/>
    <w:rsid w:val="00CD1011"/>
    <w:rsid w:val="00D0451C"/>
    <w:rsid w:val="00D81A6F"/>
    <w:rsid w:val="00EB764B"/>
    <w:rsid w:val="00ED0677"/>
    <w:rsid w:val="00F20540"/>
    <w:rsid w:val="00F43087"/>
    <w:rsid w:val="00F904F0"/>
    <w:rsid w:val="00FB7B07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F1F1E-FBD0-46ED-A417-E27B117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A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1540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540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540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540E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3154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54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1540E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882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882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570AA2"/>
    <w:pPr>
      <w:ind w:leftChars="400" w:left="840"/>
    </w:pPr>
  </w:style>
  <w:style w:type="table" w:styleId="ad">
    <w:name w:val="Table Grid"/>
    <w:basedOn w:val="a1"/>
    <w:uiPriority w:val="39"/>
    <w:rsid w:val="0060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金子 万利奈</cp:lastModifiedBy>
  <cp:revision>9</cp:revision>
  <cp:lastPrinted>2020-02-18T08:12:00Z</cp:lastPrinted>
  <dcterms:created xsi:type="dcterms:W3CDTF">2020-02-14T05:48:00Z</dcterms:created>
  <dcterms:modified xsi:type="dcterms:W3CDTF">2020-02-18T08:34:00Z</dcterms:modified>
</cp:coreProperties>
</file>