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C0AE48" w14:textId="086159D6" w:rsidR="001F1639" w:rsidRDefault="0010525F" w:rsidP="0010525F">
      <w:pPr>
        <w:widowControl/>
        <w:jc w:val="center"/>
        <w:rPr>
          <w:b/>
          <w:sz w:val="28"/>
        </w:rPr>
      </w:pPr>
      <w:r>
        <w:rPr>
          <w:rFonts w:hint="eastAsia"/>
          <w:b/>
          <w:sz w:val="28"/>
        </w:rPr>
        <w:t>【調査票】</w:t>
      </w:r>
      <w:r w:rsidR="004F5A92">
        <w:rPr>
          <w:rFonts w:hint="eastAsia"/>
          <w:b/>
          <w:sz w:val="28"/>
        </w:rPr>
        <w:t>エスカレーター</w:t>
      </w:r>
      <w:r w:rsidR="001316A8">
        <w:rPr>
          <w:rFonts w:hint="eastAsia"/>
          <w:b/>
          <w:sz w:val="28"/>
        </w:rPr>
        <w:t>に</w:t>
      </w:r>
      <w:r w:rsidR="000F0213">
        <w:rPr>
          <w:rFonts w:hint="eastAsia"/>
          <w:b/>
          <w:sz w:val="28"/>
        </w:rPr>
        <w:t>ついて</w:t>
      </w:r>
    </w:p>
    <w:tbl>
      <w:tblPr>
        <w:tblStyle w:val="a7"/>
        <w:tblW w:w="9710" w:type="dxa"/>
        <w:tblLook w:val="04A0" w:firstRow="1" w:lastRow="0" w:firstColumn="1" w:lastColumn="0" w:noHBand="0" w:noVBand="1"/>
      </w:tblPr>
      <w:tblGrid>
        <w:gridCol w:w="9710"/>
      </w:tblGrid>
      <w:tr w:rsidR="002D1362" w14:paraId="2E48E045" w14:textId="77777777" w:rsidTr="002D1362">
        <w:tc>
          <w:tcPr>
            <w:tcW w:w="9710" w:type="dxa"/>
          </w:tcPr>
          <w:p w14:paraId="30828F61" w14:textId="69AD7361" w:rsidR="002D1362" w:rsidRPr="0075339B" w:rsidRDefault="002D1362" w:rsidP="0075339B">
            <w:pPr>
              <w:widowControl/>
              <w:jc w:val="center"/>
              <w:rPr>
                <w:rFonts w:asciiTheme="minorEastAsia" w:hAnsiTheme="minorEastAsia"/>
                <w:b/>
                <w:szCs w:val="21"/>
              </w:rPr>
            </w:pPr>
            <w:r w:rsidRPr="0075339B">
              <w:rPr>
                <w:rFonts w:asciiTheme="minorEastAsia" w:hAnsiTheme="minorEastAsia" w:hint="eastAsia"/>
                <w:b/>
                <w:szCs w:val="21"/>
              </w:rPr>
              <w:t>項目</w:t>
            </w:r>
          </w:p>
        </w:tc>
      </w:tr>
      <w:tr w:rsidR="002D1362" w14:paraId="16BEE595" w14:textId="77777777" w:rsidTr="002D1362">
        <w:tc>
          <w:tcPr>
            <w:tcW w:w="9710" w:type="dxa"/>
          </w:tcPr>
          <w:p w14:paraId="6C919FC6" w14:textId="3D0E6435" w:rsidR="002D1362" w:rsidRDefault="002D1362" w:rsidP="0075339B">
            <w:pPr>
              <w:widowControl/>
              <w:jc w:val="left"/>
              <w:rPr>
                <w:rFonts w:ascii="ＭＳ 明朝" w:eastAsia="ＭＳ 明朝" w:hAnsi="ＭＳ 明朝" w:cs="ＭＳ 明朝"/>
                <w:b/>
              </w:rPr>
            </w:pPr>
            <w:r>
              <w:rPr>
                <w:rFonts w:ascii="ＭＳ 明朝" w:eastAsia="ＭＳ 明朝" w:hAnsi="ＭＳ 明朝" w:cs="ＭＳ 明朝" w:hint="eastAsia"/>
                <w:b/>
              </w:rPr>
              <w:t xml:space="preserve">１　</w:t>
            </w:r>
            <w:r w:rsidR="00584BF1">
              <w:rPr>
                <w:rFonts w:ascii="ＭＳ 明朝" w:eastAsia="ＭＳ 明朝" w:hAnsi="ＭＳ 明朝" w:cs="ＭＳ 明朝" w:hint="eastAsia"/>
                <w:b/>
              </w:rPr>
              <w:t>稼働台数</w:t>
            </w:r>
          </w:p>
          <w:p w14:paraId="3CD0793B" w14:textId="253529EE" w:rsidR="002D1362" w:rsidRPr="002D1362" w:rsidRDefault="002D1362" w:rsidP="0075339B">
            <w:pPr>
              <w:widowControl/>
              <w:spacing w:line="140" w:lineRule="exact"/>
              <w:jc w:val="left"/>
            </w:pPr>
          </w:p>
        </w:tc>
      </w:tr>
      <w:tr w:rsidR="002D1362" w14:paraId="5C51E559" w14:textId="77777777" w:rsidTr="002D1362">
        <w:tc>
          <w:tcPr>
            <w:tcW w:w="9710" w:type="dxa"/>
          </w:tcPr>
          <w:p w14:paraId="310CBA83" w14:textId="332EAE6F" w:rsidR="002D1362" w:rsidRDefault="002D1362" w:rsidP="0075339B">
            <w:pPr>
              <w:widowControl/>
              <w:rPr>
                <w:rFonts w:ascii="ＭＳ 明朝" w:eastAsia="ＭＳ 明朝" w:hAnsi="ＭＳ 明朝" w:cs="ＭＳ 明朝"/>
                <w:b/>
              </w:rPr>
            </w:pPr>
            <w:r>
              <w:rPr>
                <w:rFonts w:ascii="ＭＳ 明朝" w:eastAsia="ＭＳ 明朝" w:hAnsi="ＭＳ 明朝" w:cs="ＭＳ 明朝" w:hint="eastAsia"/>
                <w:b/>
              </w:rPr>
              <w:t xml:space="preserve">２　</w:t>
            </w:r>
            <w:r w:rsidR="00584BF1">
              <w:rPr>
                <w:rFonts w:ascii="ＭＳ 明朝" w:eastAsia="ＭＳ 明朝" w:hAnsi="ＭＳ 明朝" w:cs="ＭＳ 明朝" w:hint="eastAsia"/>
                <w:b/>
              </w:rPr>
              <w:t>主な仕様（踏段の幅、勾配、定格速度等）</w:t>
            </w:r>
          </w:p>
          <w:p w14:paraId="347A500F" w14:textId="64588CBD" w:rsidR="002D1362" w:rsidRPr="002D1362" w:rsidRDefault="002D1362" w:rsidP="0075339B">
            <w:pPr>
              <w:widowControl/>
              <w:spacing w:line="140" w:lineRule="exact"/>
              <w:rPr>
                <w:b/>
                <w:szCs w:val="21"/>
              </w:rPr>
            </w:pPr>
          </w:p>
        </w:tc>
      </w:tr>
      <w:tr w:rsidR="002D1362" w14:paraId="0D75FE38" w14:textId="77777777" w:rsidTr="002D1362">
        <w:tc>
          <w:tcPr>
            <w:tcW w:w="9710" w:type="dxa"/>
          </w:tcPr>
          <w:p w14:paraId="0496D08E" w14:textId="79F4B45C" w:rsidR="002D1362" w:rsidRDefault="002D1362" w:rsidP="0075339B">
            <w:pPr>
              <w:widowControl/>
              <w:jc w:val="left"/>
              <w:rPr>
                <w:rFonts w:ascii="ＭＳ 明朝" w:eastAsia="ＭＳ 明朝" w:hAnsi="ＭＳ 明朝" w:cs="ＭＳ 明朝"/>
                <w:b/>
              </w:rPr>
            </w:pPr>
            <w:r>
              <w:rPr>
                <w:rFonts w:ascii="ＭＳ 明朝" w:eastAsia="ＭＳ 明朝" w:hAnsi="ＭＳ 明朝" w:cs="ＭＳ 明朝" w:hint="eastAsia"/>
                <w:b/>
              </w:rPr>
              <w:t>３　法規制</w:t>
            </w:r>
            <w:r w:rsidR="005C6874">
              <w:rPr>
                <w:rFonts w:ascii="ＭＳ 明朝" w:eastAsia="ＭＳ 明朝" w:hAnsi="ＭＳ 明朝" w:cs="ＭＳ 明朝" w:hint="eastAsia"/>
                <w:b/>
              </w:rPr>
              <w:t>、安全基準</w:t>
            </w:r>
          </w:p>
          <w:p w14:paraId="4CD87E18" w14:textId="5162C77D" w:rsidR="002D1362" w:rsidRPr="0075339B" w:rsidRDefault="002D1362" w:rsidP="000F0213">
            <w:pPr>
              <w:widowControl/>
              <w:spacing w:line="140" w:lineRule="exact"/>
              <w:jc w:val="left"/>
              <w:rPr>
                <w:rFonts w:asciiTheme="minorEastAsia" w:hAnsiTheme="minorEastAsia" w:cs="ＭＳ 明朝"/>
                <w:bCs/>
              </w:rPr>
            </w:pPr>
          </w:p>
        </w:tc>
      </w:tr>
      <w:tr w:rsidR="002D1362" w14:paraId="4B231CA1" w14:textId="77777777" w:rsidTr="002D1362">
        <w:tc>
          <w:tcPr>
            <w:tcW w:w="9710" w:type="dxa"/>
          </w:tcPr>
          <w:p w14:paraId="6764AFFF" w14:textId="2D1AC14C" w:rsidR="002D1362" w:rsidRPr="002D1362" w:rsidRDefault="002D1362" w:rsidP="0075339B">
            <w:pPr>
              <w:widowControl/>
              <w:jc w:val="left"/>
              <w:rPr>
                <w:rFonts w:ascii="ＭＳ 明朝" w:eastAsia="ＭＳ 明朝" w:hAnsi="ＭＳ 明朝"/>
                <w:b/>
              </w:rPr>
            </w:pPr>
            <w:r w:rsidRPr="002D1362">
              <w:rPr>
                <w:rFonts w:ascii="ＭＳ 明朝" w:eastAsia="ＭＳ 明朝" w:hAnsi="ＭＳ 明朝" w:cs="ＭＳ 明朝" w:hint="eastAsia"/>
                <w:b/>
              </w:rPr>
              <w:t>４　事故情報（件数、事例等）</w:t>
            </w:r>
          </w:p>
          <w:p w14:paraId="02A66FBB" w14:textId="2E54E666" w:rsidR="002D1362" w:rsidRPr="0075339B" w:rsidRDefault="002D1362" w:rsidP="000F0213">
            <w:pPr>
              <w:widowControl/>
              <w:spacing w:line="140" w:lineRule="exact"/>
              <w:jc w:val="left"/>
              <w:rPr>
                <w:rFonts w:asciiTheme="minorEastAsia" w:hAnsiTheme="minorEastAsia"/>
                <w:bCs/>
              </w:rPr>
            </w:pPr>
          </w:p>
        </w:tc>
      </w:tr>
      <w:tr w:rsidR="002D1362" w14:paraId="6AEC7B7D" w14:textId="77777777" w:rsidTr="002D1362">
        <w:tc>
          <w:tcPr>
            <w:tcW w:w="9710" w:type="dxa"/>
          </w:tcPr>
          <w:p w14:paraId="4539ACEA" w14:textId="3A30865F" w:rsidR="002D1362" w:rsidRPr="002D1362" w:rsidRDefault="002D1362" w:rsidP="0075339B">
            <w:pPr>
              <w:widowControl/>
              <w:rPr>
                <w:rFonts w:ascii="ＭＳ 明朝" w:eastAsia="ＭＳ 明朝" w:hAnsi="ＭＳ 明朝"/>
                <w:b/>
                <w:szCs w:val="21"/>
              </w:rPr>
            </w:pPr>
            <w:r w:rsidRPr="002D1362">
              <w:rPr>
                <w:rFonts w:ascii="ＭＳ 明朝" w:eastAsia="ＭＳ 明朝" w:hAnsi="ＭＳ 明朝" w:hint="eastAsia"/>
                <w:b/>
                <w:szCs w:val="21"/>
              </w:rPr>
              <w:t>５　現地調査（実地でのカウント）</w:t>
            </w:r>
          </w:p>
          <w:p w14:paraId="1D0E182B" w14:textId="0A17B265" w:rsidR="002D1362" w:rsidRPr="002D1362" w:rsidRDefault="002D1362" w:rsidP="000F0213">
            <w:pPr>
              <w:widowControl/>
              <w:spacing w:line="140" w:lineRule="exact"/>
              <w:jc w:val="left"/>
              <w:rPr>
                <w:rFonts w:asciiTheme="minorEastAsia" w:hAnsiTheme="minorEastAsia"/>
                <w:bCs/>
              </w:rPr>
            </w:pPr>
          </w:p>
        </w:tc>
      </w:tr>
      <w:tr w:rsidR="002D1362" w:rsidRPr="0075339B" w14:paraId="442571CC" w14:textId="77777777" w:rsidTr="002D1362">
        <w:tc>
          <w:tcPr>
            <w:tcW w:w="9710" w:type="dxa"/>
          </w:tcPr>
          <w:p w14:paraId="30FD891B" w14:textId="6F911EF7" w:rsidR="002D1362" w:rsidRPr="002D1362" w:rsidRDefault="001E2314" w:rsidP="0075339B">
            <w:pPr>
              <w:widowControl/>
              <w:rPr>
                <w:rFonts w:ascii="ＭＳ 明朝" w:eastAsia="ＭＳ 明朝" w:hAnsi="ＭＳ 明朝"/>
                <w:b/>
                <w:szCs w:val="21"/>
              </w:rPr>
            </w:pPr>
            <w:r>
              <w:rPr>
                <w:rFonts w:ascii="ＭＳ 明朝" w:eastAsia="ＭＳ 明朝" w:hAnsi="ＭＳ 明朝" w:hint="eastAsia"/>
                <w:b/>
                <w:szCs w:val="21"/>
              </w:rPr>
              <w:t>６</w:t>
            </w:r>
            <w:r w:rsidR="002D1362" w:rsidRPr="002D1362">
              <w:rPr>
                <w:rFonts w:ascii="ＭＳ 明朝" w:eastAsia="ＭＳ 明朝" w:hAnsi="ＭＳ 明朝" w:hint="eastAsia"/>
                <w:b/>
                <w:szCs w:val="21"/>
              </w:rPr>
              <w:t xml:space="preserve">　意識調査（アンケート）</w:t>
            </w:r>
          </w:p>
          <w:p w14:paraId="73F6EBBC" w14:textId="3E2B3A98" w:rsidR="002D1362" w:rsidRPr="00F470AE" w:rsidRDefault="002D1362" w:rsidP="000F0213">
            <w:pPr>
              <w:widowControl/>
              <w:spacing w:line="140" w:lineRule="exact"/>
              <w:jc w:val="left"/>
              <w:rPr>
                <w:rFonts w:asciiTheme="minorEastAsia" w:hAnsiTheme="minorEastAsia" w:cs="ＭＳ 明朝"/>
                <w:bCs/>
              </w:rPr>
            </w:pPr>
          </w:p>
        </w:tc>
      </w:tr>
      <w:tr w:rsidR="002D1362" w:rsidRPr="0075339B" w14:paraId="7D5D6F56" w14:textId="77777777" w:rsidTr="002D1362">
        <w:tc>
          <w:tcPr>
            <w:tcW w:w="9710" w:type="dxa"/>
          </w:tcPr>
          <w:p w14:paraId="51E9BD84" w14:textId="041B67A6" w:rsidR="002D1362" w:rsidRPr="002D1362" w:rsidRDefault="001E2314" w:rsidP="0075339B">
            <w:pPr>
              <w:widowControl/>
              <w:rPr>
                <w:rFonts w:ascii="ＭＳ 明朝" w:eastAsia="ＭＳ 明朝" w:hAnsi="ＭＳ 明朝"/>
                <w:b/>
                <w:szCs w:val="21"/>
              </w:rPr>
            </w:pPr>
            <w:r>
              <w:rPr>
                <w:rFonts w:ascii="ＭＳ 明朝" w:eastAsia="ＭＳ 明朝" w:hAnsi="ＭＳ 明朝" w:hint="eastAsia"/>
                <w:b/>
                <w:szCs w:val="21"/>
              </w:rPr>
              <w:t>７</w:t>
            </w:r>
            <w:r w:rsidR="002D1362" w:rsidRPr="002D1362">
              <w:rPr>
                <w:rFonts w:ascii="ＭＳ 明朝" w:eastAsia="ＭＳ 明朝" w:hAnsi="ＭＳ 明朝" w:hint="eastAsia"/>
                <w:b/>
                <w:szCs w:val="21"/>
              </w:rPr>
              <w:t xml:space="preserve">　安全対策</w:t>
            </w:r>
          </w:p>
          <w:p w14:paraId="77640003" w14:textId="77777777" w:rsidR="002D1362" w:rsidRPr="002D1362" w:rsidRDefault="002D1362" w:rsidP="000F0213">
            <w:pPr>
              <w:widowControl/>
              <w:spacing w:line="140" w:lineRule="exact"/>
              <w:jc w:val="left"/>
              <w:rPr>
                <w:rFonts w:asciiTheme="minorEastAsia" w:hAnsiTheme="minorEastAsia"/>
                <w:bCs/>
                <w:szCs w:val="21"/>
              </w:rPr>
            </w:pPr>
          </w:p>
        </w:tc>
      </w:tr>
      <w:tr w:rsidR="002D1362" w:rsidRPr="0075339B" w14:paraId="1E53C78D" w14:textId="77777777" w:rsidTr="002D1362">
        <w:tc>
          <w:tcPr>
            <w:tcW w:w="9710" w:type="dxa"/>
          </w:tcPr>
          <w:p w14:paraId="218B05C7" w14:textId="6A322767" w:rsidR="002D1362" w:rsidRPr="002D1362" w:rsidRDefault="001E2314" w:rsidP="0075339B">
            <w:pPr>
              <w:widowControl/>
              <w:rPr>
                <w:rFonts w:ascii="ＭＳ 明朝" w:eastAsia="ＭＳ 明朝" w:hAnsi="ＭＳ 明朝"/>
                <w:b/>
                <w:szCs w:val="21"/>
              </w:rPr>
            </w:pPr>
            <w:r>
              <w:rPr>
                <w:rFonts w:ascii="ＭＳ 明朝" w:eastAsia="ＭＳ 明朝" w:hAnsi="ＭＳ 明朝" w:hint="eastAsia"/>
                <w:b/>
                <w:szCs w:val="21"/>
              </w:rPr>
              <w:t>８</w:t>
            </w:r>
            <w:r w:rsidR="002D1362" w:rsidRPr="002D1362">
              <w:rPr>
                <w:rFonts w:ascii="ＭＳ 明朝" w:eastAsia="ＭＳ 明朝" w:hAnsi="ＭＳ 明朝" w:hint="eastAsia"/>
                <w:b/>
                <w:szCs w:val="21"/>
              </w:rPr>
              <w:t xml:space="preserve">　</w:t>
            </w:r>
            <w:r w:rsidR="009B20AB" w:rsidRPr="009B20AB">
              <w:rPr>
                <w:rFonts w:ascii="ＭＳ 明朝" w:eastAsia="ＭＳ 明朝" w:hAnsi="ＭＳ 明朝" w:hint="eastAsia"/>
                <w:b/>
                <w:szCs w:val="21"/>
              </w:rPr>
              <w:t>安全に関する実証実験、研究など</w:t>
            </w:r>
          </w:p>
          <w:p w14:paraId="04853F11" w14:textId="77777777" w:rsidR="002D1362" w:rsidRPr="0075339B" w:rsidRDefault="002D1362" w:rsidP="000F0213">
            <w:pPr>
              <w:widowControl/>
              <w:spacing w:line="140" w:lineRule="exact"/>
              <w:jc w:val="left"/>
              <w:rPr>
                <w:rFonts w:asciiTheme="minorEastAsia" w:hAnsiTheme="minorEastAsia"/>
                <w:bCs/>
                <w:szCs w:val="21"/>
              </w:rPr>
            </w:pPr>
          </w:p>
        </w:tc>
      </w:tr>
      <w:tr w:rsidR="00B31282" w:rsidRPr="002D1362" w14:paraId="662FCEA2" w14:textId="77777777" w:rsidTr="00B31282">
        <w:tc>
          <w:tcPr>
            <w:tcW w:w="9710" w:type="dxa"/>
          </w:tcPr>
          <w:p w14:paraId="320F64D5" w14:textId="5F55E0BD" w:rsidR="00B31282" w:rsidRPr="002D1362" w:rsidRDefault="00B31282" w:rsidP="00B12D65">
            <w:pPr>
              <w:widowControl/>
              <w:rPr>
                <w:rFonts w:ascii="ＭＳ 明朝" w:eastAsia="ＭＳ 明朝" w:hAnsi="ＭＳ 明朝"/>
                <w:b/>
                <w:szCs w:val="21"/>
              </w:rPr>
            </w:pPr>
            <w:r>
              <w:rPr>
                <w:rFonts w:ascii="ＭＳ 明朝" w:eastAsia="ＭＳ 明朝" w:hAnsi="ＭＳ 明朝" w:hint="eastAsia"/>
                <w:b/>
                <w:szCs w:val="21"/>
              </w:rPr>
              <w:t>９</w:t>
            </w:r>
            <w:r w:rsidRPr="002D1362">
              <w:rPr>
                <w:rFonts w:ascii="ＭＳ 明朝" w:eastAsia="ＭＳ 明朝" w:hAnsi="ＭＳ 明朝" w:hint="eastAsia"/>
                <w:b/>
                <w:szCs w:val="21"/>
              </w:rPr>
              <w:t xml:space="preserve">　</w:t>
            </w:r>
            <w:r w:rsidRPr="00B31282">
              <w:rPr>
                <w:rFonts w:ascii="ＭＳ 明朝" w:eastAsia="ＭＳ 明朝" w:hAnsi="ＭＳ 明朝" w:hint="eastAsia"/>
                <w:b/>
                <w:szCs w:val="21"/>
              </w:rPr>
              <w:t>エスカレーターの歩行利用に関しての案内、取組、啓発活動など</w:t>
            </w:r>
          </w:p>
          <w:p w14:paraId="139C171F" w14:textId="77777777" w:rsidR="00B31282" w:rsidRPr="00B31282" w:rsidRDefault="00B31282" w:rsidP="00B12D65">
            <w:pPr>
              <w:widowControl/>
              <w:spacing w:line="140" w:lineRule="exact"/>
              <w:jc w:val="left"/>
              <w:rPr>
                <w:rFonts w:asciiTheme="minorEastAsia" w:hAnsiTheme="minorEastAsia"/>
                <w:bCs/>
                <w:szCs w:val="21"/>
              </w:rPr>
            </w:pPr>
          </w:p>
        </w:tc>
      </w:tr>
      <w:tr w:rsidR="00B31282" w:rsidRPr="0075339B" w14:paraId="3A52DF16" w14:textId="77777777" w:rsidTr="00B31282">
        <w:tc>
          <w:tcPr>
            <w:tcW w:w="9710" w:type="dxa"/>
          </w:tcPr>
          <w:p w14:paraId="53171CE7" w14:textId="34838B6A" w:rsidR="00B31282" w:rsidRPr="002D1362" w:rsidRDefault="00B31282" w:rsidP="00B12D65">
            <w:pPr>
              <w:widowControl/>
              <w:rPr>
                <w:rFonts w:ascii="ＭＳ 明朝" w:eastAsia="ＭＳ 明朝" w:hAnsi="ＭＳ 明朝"/>
                <w:b/>
                <w:szCs w:val="21"/>
              </w:rPr>
            </w:pPr>
            <w:r>
              <w:rPr>
                <w:rFonts w:ascii="ＭＳ 明朝" w:eastAsia="ＭＳ 明朝" w:hAnsi="ＭＳ 明朝" w:hint="eastAsia"/>
                <w:b/>
                <w:szCs w:val="21"/>
              </w:rPr>
              <w:t>10</w:t>
            </w:r>
            <w:r w:rsidRPr="002D1362">
              <w:rPr>
                <w:rFonts w:ascii="ＭＳ 明朝" w:eastAsia="ＭＳ 明朝" w:hAnsi="ＭＳ 明朝" w:hint="eastAsia"/>
                <w:b/>
                <w:szCs w:val="21"/>
              </w:rPr>
              <w:t xml:space="preserve">　</w:t>
            </w:r>
            <w:r w:rsidRPr="00B31282">
              <w:rPr>
                <w:rFonts w:ascii="ＭＳ 明朝" w:eastAsia="ＭＳ 明朝" w:hAnsi="ＭＳ 明朝" w:hint="eastAsia"/>
                <w:b/>
                <w:szCs w:val="21"/>
              </w:rPr>
              <w:t>エスカレーターの歩行利用の実態</w:t>
            </w:r>
            <w:r>
              <w:rPr>
                <w:rFonts w:ascii="ＭＳ 明朝" w:eastAsia="ＭＳ 明朝" w:hAnsi="ＭＳ 明朝" w:hint="eastAsia"/>
                <w:b/>
                <w:szCs w:val="21"/>
              </w:rPr>
              <w:t>など</w:t>
            </w:r>
          </w:p>
          <w:p w14:paraId="38BCB404" w14:textId="77777777" w:rsidR="00B31282" w:rsidRPr="00B31282" w:rsidRDefault="00B31282" w:rsidP="00B12D65">
            <w:pPr>
              <w:widowControl/>
              <w:spacing w:line="140" w:lineRule="exact"/>
              <w:jc w:val="left"/>
              <w:rPr>
                <w:rFonts w:asciiTheme="minorEastAsia" w:hAnsiTheme="minorEastAsia"/>
                <w:bCs/>
                <w:szCs w:val="21"/>
              </w:rPr>
            </w:pPr>
          </w:p>
        </w:tc>
      </w:tr>
    </w:tbl>
    <w:p w14:paraId="274F2EFC" w14:textId="77777777" w:rsidR="000F0213" w:rsidRPr="00B31282" w:rsidRDefault="000F0213" w:rsidP="00B46546">
      <w:pPr>
        <w:widowControl/>
        <w:jc w:val="left"/>
        <w:rPr>
          <w:rFonts w:asciiTheme="minorEastAsia" w:hAnsiTheme="minorEastAsia" w:cs="ＭＳ 明朝"/>
          <w:bCs/>
        </w:rPr>
      </w:pPr>
    </w:p>
    <w:p w14:paraId="2D295CB6" w14:textId="77777777" w:rsidR="00214A78" w:rsidRDefault="00214A78" w:rsidP="00B46546">
      <w:pPr>
        <w:widowControl/>
        <w:jc w:val="left"/>
        <w:rPr>
          <w:rFonts w:asciiTheme="minorEastAsia" w:hAnsiTheme="minorEastAsia" w:cs="ＭＳ 明朝"/>
          <w:bCs/>
        </w:rPr>
      </w:pPr>
    </w:p>
    <w:p w14:paraId="40183C1D" w14:textId="77777777" w:rsidR="00B46546" w:rsidRDefault="00B46546" w:rsidP="00B46546">
      <w:pPr>
        <w:widowControl/>
        <w:jc w:val="left"/>
        <w:rPr>
          <w:rFonts w:asciiTheme="minorEastAsia" w:hAnsiTheme="minorEastAsia" w:cs="ＭＳ 明朝"/>
          <w:bCs/>
        </w:rPr>
      </w:pPr>
    </w:p>
    <w:p w14:paraId="31120049" w14:textId="5F518D64" w:rsidR="002D1362" w:rsidRDefault="002D1362" w:rsidP="00B46546">
      <w:pPr>
        <w:widowControl/>
        <w:jc w:val="left"/>
        <w:rPr>
          <w:rFonts w:asciiTheme="minorEastAsia" w:hAnsiTheme="minorEastAsia" w:cs="ＭＳ 明朝"/>
          <w:bCs/>
        </w:rPr>
      </w:pPr>
      <w:r>
        <w:rPr>
          <w:rFonts w:asciiTheme="minorEastAsia" w:hAnsiTheme="minorEastAsia" w:cs="ＭＳ 明朝"/>
          <w:bCs/>
        </w:rPr>
        <w:br w:type="page"/>
      </w:r>
    </w:p>
    <w:p w14:paraId="2AA76F0D" w14:textId="70CFA415" w:rsidR="005C6874" w:rsidRPr="00214A78" w:rsidRDefault="005C6874" w:rsidP="005C6874">
      <w:pPr>
        <w:widowControl/>
        <w:jc w:val="left"/>
        <w:rPr>
          <w:b/>
          <w:szCs w:val="21"/>
        </w:rPr>
        <w:sectPr w:rsidR="005C6874" w:rsidRPr="00214A78" w:rsidSect="007C45E0">
          <w:footerReference w:type="default" r:id="rId11"/>
          <w:pgSz w:w="12240" w:h="15840" w:code="1"/>
          <w:pgMar w:top="1077" w:right="1077" w:bottom="1077" w:left="1077" w:header="851" w:footer="340" w:gutter="0"/>
          <w:pgNumType w:start="0"/>
          <w:cols w:space="425"/>
          <w:docGrid w:type="lines" w:linePitch="360"/>
        </w:sectPr>
      </w:pPr>
    </w:p>
    <w:p w14:paraId="5413F4D6" w14:textId="4E8F31F4" w:rsidR="00624E47" w:rsidRDefault="00FA0F37" w:rsidP="00624E47">
      <w:pPr>
        <w:widowControl/>
        <w:jc w:val="left"/>
      </w:pPr>
      <w:r>
        <w:rPr>
          <w:rFonts w:ascii="ＭＳ 明朝" w:eastAsia="ＭＳ 明朝" w:hAnsi="ＭＳ 明朝" w:cs="ＭＳ 明朝" w:hint="eastAsia"/>
          <w:b/>
        </w:rPr>
        <w:lastRenderedPageBreak/>
        <w:t>１</w:t>
      </w:r>
      <w:r w:rsidR="006D4963">
        <w:rPr>
          <w:rFonts w:ascii="ＭＳ 明朝" w:eastAsia="ＭＳ 明朝" w:hAnsi="ＭＳ 明朝" w:cs="ＭＳ 明朝" w:hint="eastAsia"/>
          <w:b/>
        </w:rPr>
        <w:t xml:space="preserve">　</w:t>
      </w:r>
      <w:r w:rsidR="00D82FA6">
        <w:rPr>
          <w:rFonts w:ascii="ＭＳ 明朝" w:eastAsia="ＭＳ 明朝" w:hAnsi="ＭＳ 明朝" w:cs="ＭＳ 明朝" w:hint="eastAsia"/>
          <w:b/>
        </w:rPr>
        <w:t>稼働</w:t>
      </w:r>
      <w:r w:rsidR="00624E47">
        <w:rPr>
          <w:rFonts w:ascii="ＭＳ 明朝" w:eastAsia="ＭＳ 明朝" w:hAnsi="ＭＳ 明朝" w:cs="ＭＳ 明朝" w:hint="eastAsia"/>
          <w:b/>
        </w:rPr>
        <w:t>台数</w:t>
      </w:r>
    </w:p>
    <w:tbl>
      <w:tblPr>
        <w:tblStyle w:val="a7"/>
        <w:tblW w:w="0" w:type="auto"/>
        <w:tblLook w:val="04A0" w:firstRow="1" w:lastRow="0" w:firstColumn="1" w:lastColumn="0" w:noHBand="0" w:noVBand="1"/>
      </w:tblPr>
      <w:tblGrid>
        <w:gridCol w:w="9742"/>
      </w:tblGrid>
      <w:tr w:rsidR="00624E47" w14:paraId="65A2CAD3" w14:textId="77777777" w:rsidTr="00B12D65">
        <w:tc>
          <w:tcPr>
            <w:tcW w:w="9742" w:type="dxa"/>
          </w:tcPr>
          <w:p w14:paraId="4761E294" w14:textId="6E0C2FD3" w:rsidR="00624E47" w:rsidRDefault="00B3578E" w:rsidP="00B12D65">
            <w:r>
              <w:rPr>
                <w:rFonts w:hint="eastAsia"/>
              </w:rPr>
              <w:t>・</w:t>
            </w:r>
            <w:r w:rsidR="008F7C5D">
              <w:rPr>
                <w:rFonts w:hint="eastAsia"/>
              </w:rPr>
              <w:t>全米で</w:t>
            </w:r>
            <w:r w:rsidR="001D56AF">
              <w:t>35,000</w:t>
            </w:r>
            <w:r w:rsidR="001D56AF">
              <w:rPr>
                <w:rFonts w:hint="eastAsia"/>
              </w:rPr>
              <w:t>台　※いつ時点のデータかは不明</w:t>
            </w:r>
            <w:r w:rsidR="008F7C5D">
              <w:rPr>
                <w:rFonts w:hint="eastAsia"/>
              </w:rPr>
              <w:t>だがかなり以前のものと思われる。</w:t>
            </w:r>
          </w:p>
          <w:p w14:paraId="7C6C6670" w14:textId="557185CC" w:rsidR="00D82FA6" w:rsidRPr="00596CA4" w:rsidRDefault="00B3578E" w:rsidP="0057071A">
            <w:r>
              <w:rPr>
                <w:rFonts w:hint="eastAsia"/>
              </w:rPr>
              <w:t>・</w:t>
            </w:r>
            <w:r w:rsidR="008F7C5D">
              <w:rPr>
                <w:rFonts w:hint="eastAsia"/>
              </w:rPr>
              <w:t>ニューヨーク市で</w:t>
            </w:r>
            <w:r w:rsidR="008F7C5D">
              <w:t>2,</w:t>
            </w:r>
            <w:r w:rsidR="009138AE">
              <w:t>800</w:t>
            </w:r>
            <w:r w:rsidR="008F7C5D">
              <w:rPr>
                <w:rFonts w:hint="eastAsia"/>
              </w:rPr>
              <w:t>台</w:t>
            </w:r>
            <w:r w:rsidR="009138AE">
              <w:rPr>
                <w:rFonts w:hint="eastAsia"/>
              </w:rPr>
              <w:t>以上</w:t>
            </w:r>
          </w:p>
        </w:tc>
      </w:tr>
    </w:tbl>
    <w:p w14:paraId="3D3D97FE" w14:textId="77777777" w:rsidR="00D82FA6" w:rsidRDefault="00D82FA6" w:rsidP="00D82FA6">
      <w:pPr>
        <w:autoSpaceDE w:val="0"/>
        <w:autoSpaceDN w:val="0"/>
        <w:contextualSpacing/>
        <w:jc w:val="left"/>
        <w:rPr>
          <w:rFonts w:cs="Times New Roman"/>
        </w:rPr>
      </w:pPr>
      <w:r>
        <w:rPr>
          <w:rFonts w:cs="Times New Roman" w:hint="eastAsia"/>
        </w:rPr>
        <w:t>参考資料：</w:t>
      </w:r>
    </w:p>
    <w:p w14:paraId="7EFCBF6A" w14:textId="1CDBE6D1" w:rsidR="00D82FA6" w:rsidRDefault="00D82FA6" w:rsidP="00D82FA6">
      <w:r>
        <w:rPr>
          <w:rFonts w:hint="eastAsia"/>
        </w:rPr>
        <w:t>・</w:t>
      </w:r>
      <w:r w:rsidR="001D56AF" w:rsidRPr="001D56AF">
        <w:t>NATIONAL ELEVATOR INDUSTRY, INC.</w:t>
      </w:r>
      <w:r w:rsidR="001D56AF">
        <w:rPr>
          <w:rFonts w:hint="eastAsia"/>
        </w:rPr>
        <w:t>「</w:t>
      </w:r>
      <w:r w:rsidR="001D56AF">
        <w:rPr>
          <w:rFonts w:hint="eastAsia"/>
        </w:rPr>
        <w:t>FACT</w:t>
      </w:r>
      <w:r w:rsidR="001D56AF">
        <w:rPr>
          <w:rFonts w:hint="eastAsia"/>
        </w:rPr>
        <w:t xml:space="preserve">　</w:t>
      </w:r>
      <w:r w:rsidR="001D56AF">
        <w:rPr>
          <w:rFonts w:hint="eastAsia"/>
        </w:rPr>
        <w:t>SHEET</w:t>
      </w:r>
      <w:r w:rsidR="001D56AF">
        <w:rPr>
          <w:rFonts w:hint="eastAsia"/>
        </w:rPr>
        <w:t>」</w:t>
      </w:r>
    </w:p>
    <w:p w14:paraId="5D2C2FEA" w14:textId="2A8DACDD" w:rsidR="008F7C5D" w:rsidRDefault="001D56AF" w:rsidP="00D82FA6">
      <w:r>
        <w:rPr>
          <w:rFonts w:hint="eastAsia"/>
        </w:rPr>
        <w:t xml:space="preserve">　</w:t>
      </w:r>
      <w:r w:rsidR="008F7C5D" w:rsidRPr="008F7C5D">
        <w:t>https://www.nationalelevatorindustry.org/wp-content/uploads/2019/02/Fact-Sheet.pdf</w:t>
      </w:r>
    </w:p>
    <w:p w14:paraId="30A7379F" w14:textId="139999FF" w:rsidR="008F7C5D" w:rsidRDefault="008F7C5D" w:rsidP="008F7C5D">
      <w:r>
        <w:rPr>
          <w:rFonts w:hint="eastAsia"/>
        </w:rPr>
        <w:t>・</w:t>
      </w:r>
      <w:r>
        <w:rPr>
          <w:rFonts w:hint="eastAsia"/>
        </w:rPr>
        <w:t>NYC</w:t>
      </w:r>
      <w:r w:rsidR="0012364D">
        <w:rPr>
          <w:rFonts w:hint="eastAsia"/>
        </w:rPr>
        <w:t>「</w:t>
      </w:r>
      <w:r w:rsidR="0012364D" w:rsidRPr="0012364D">
        <w:t>DOB RECOGNIZES NATIONAL ELEVATOR AND ESCALATOR SAFETY AWARENESS WEEK</w:t>
      </w:r>
      <w:r w:rsidR="0012364D">
        <w:rPr>
          <w:rFonts w:hint="eastAsia"/>
        </w:rPr>
        <w:t>」</w:t>
      </w:r>
    </w:p>
    <w:p w14:paraId="180981E8" w14:textId="311116B7" w:rsidR="008F7C5D" w:rsidRDefault="008F7C5D" w:rsidP="00D82FA6">
      <w:r>
        <w:rPr>
          <w:rFonts w:hint="eastAsia"/>
        </w:rPr>
        <w:t xml:space="preserve">　</w:t>
      </w:r>
      <w:r w:rsidR="009138AE" w:rsidRPr="009138AE">
        <w:t>https://www.nyc.gov/site/buildings/dob/pr-elevator-and-escalator-safety-week-2023.page</w:t>
      </w:r>
    </w:p>
    <w:p w14:paraId="79D37B13" w14:textId="77777777" w:rsidR="00D82FA6" w:rsidRDefault="00D82FA6" w:rsidP="00D82FA6">
      <w:r>
        <w:br w:type="page"/>
      </w:r>
    </w:p>
    <w:p w14:paraId="1112AD61" w14:textId="629B15F0" w:rsidR="00584BF1" w:rsidRPr="00A11219" w:rsidRDefault="00FA0F37" w:rsidP="00584BF1">
      <w:pPr>
        <w:widowControl/>
        <w:jc w:val="left"/>
        <w:rPr>
          <w:rFonts w:asciiTheme="majorHAnsi" w:eastAsiaTheme="majorHAnsi" w:hAnsiTheme="majorHAnsi"/>
          <w:b/>
        </w:rPr>
      </w:pPr>
      <w:r>
        <w:rPr>
          <w:rFonts w:ascii="ＭＳ 明朝" w:eastAsia="ＭＳ 明朝" w:hAnsi="ＭＳ 明朝" w:cs="ＭＳ 明朝" w:hint="eastAsia"/>
          <w:b/>
        </w:rPr>
        <w:lastRenderedPageBreak/>
        <w:t>２</w:t>
      </w:r>
      <w:r w:rsidR="00584BF1">
        <w:rPr>
          <w:rFonts w:ascii="ＭＳ 明朝" w:eastAsia="ＭＳ 明朝" w:hAnsi="ＭＳ 明朝" w:cs="ＭＳ 明朝" w:hint="eastAsia"/>
          <w:b/>
        </w:rPr>
        <w:t xml:space="preserve">　主な仕様（踏段の幅、勾配、定格速度等）</w:t>
      </w:r>
    </w:p>
    <w:tbl>
      <w:tblPr>
        <w:tblStyle w:val="a7"/>
        <w:tblW w:w="0" w:type="auto"/>
        <w:tblLook w:val="04A0" w:firstRow="1" w:lastRow="0" w:firstColumn="1" w:lastColumn="0" w:noHBand="0" w:noVBand="1"/>
      </w:tblPr>
      <w:tblGrid>
        <w:gridCol w:w="9742"/>
      </w:tblGrid>
      <w:tr w:rsidR="00584BF1" w14:paraId="7476C12E" w14:textId="77777777" w:rsidTr="00B12D65">
        <w:tc>
          <w:tcPr>
            <w:tcW w:w="9742" w:type="dxa"/>
          </w:tcPr>
          <w:p w14:paraId="6DEE1992" w14:textId="77777777" w:rsidR="003F6E33" w:rsidRDefault="00B3578E" w:rsidP="00B12D65">
            <w:r>
              <w:rPr>
                <w:rFonts w:hint="eastAsia"/>
              </w:rPr>
              <w:t>・</w:t>
            </w:r>
            <w:r w:rsidR="00895474">
              <w:rPr>
                <w:rFonts w:hint="eastAsia"/>
              </w:rPr>
              <w:t>非営利団体</w:t>
            </w:r>
            <w:r w:rsidR="00895474" w:rsidRPr="00895474">
              <w:rPr>
                <w:rFonts w:hint="eastAsia"/>
              </w:rPr>
              <w:t>ASME</w:t>
            </w:r>
            <w:r w:rsidR="00895474" w:rsidRPr="00895474">
              <w:rPr>
                <w:rFonts w:hint="eastAsia"/>
              </w:rPr>
              <w:t>（</w:t>
            </w:r>
            <w:r w:rsidR="00895474" w:rsidRPr="00895474">
              <w:rPr>
                <w:rFonts w:hint="eastAsia"/>
              </w:rPr>
              <w:t>American Society of Mechanical Engineers</w:t>
            </w:r>
            <w:r w:rsidR="00895474" w:rsidRPr="00895474">
              <w:rPr>
                <w:rFonts w:hint="eastAsia"/>
              </w:rPr>
              <w:t>）</w:t>
            </w:r>
            <w:r w:rsidR="00895474">
              <w:rPr>
                <w:rFonts w:hint="eastAsia"/>
              </w:rPr>
              <w:t>による</w:t>
            </w:r>
            <w:r w:rsidR="00895474" w:rsidRPr="00895474">
              <w:t>A17.1</w:t>
            </w:r>
            <w:r w:rsidR="00895474">
              <w:rPr>
                <w:rFonts w:hint="eastAsia"/>
              </w:rPr>
              <w:t>という規格があり、ニューヨーク市はこれをもとに法律を制定している。</w:t>
            </w:r>
          </w:p>
          <w:p w14:paraId="0D37AAF6" w14:textId="3241A088" w:rsidR="0057071A" w:rsidRDefault="0057071A" w:rsidP="00B12D65">
            <w:r>
              <w:rPr>
                <w:rFonts w:hint="eastAsia"/>
              </w:rPr>
              <w:t>※同規格を閲覧するためには、＄</w:t>
            </w:r>
            <w:r>
              <w:t>425</w:t>
            </w:r>
            <w:r>
              <w:rPr>
                <w:rFonts w:hint="eastAsia"/>
              </w:rPr>
              <w:t>で購入の必要あり。</w:t>
            </w:r>
          </w:p>
          <w:p w14:paraId="51973D37" w14:textId="298F73F8" w:rsidR="0057071A" w:rsidRDefault="0057071A" w:rsidP="00B12D65">
            <w:r>
              <w:rPr>
                <w:rFonts w:hint="eastAsia"/>
              </w:rPr>
              <w:t>※同規格で取り上げている項目は以下で確認可能。</w:t>
            </w:r>
          </w:p>
          <w:p w14:paraId="1E606286" w14:textId="52C7AF27" w:rsidR="0057071A" w:rsidRDefault="0057071A" w:rsidP="00B12D65">
            <w:r w:rsidRPr="0057071A">
              <w:t>https://www.asme.org/getmedia/05d3cb98-f573-42f4-b8ad-86a26682091a/a17-1_csa-b44_2019-table-of-contents.pdf</w:t>
            </w:r>
          </w:p>
          <w:p w14:paraId="6BAFFF87" w14:textId="222C3150" w:rsidR="003F6E33" w:rsidRPr="003F6E33" w:rsidRDefault="003F6E33" w:rsidP="003F6E33">
            <w:pPr>
              <w:rPr>
                <w:color w:val="EE0000"/>
              </w:rPr>
            </w:pPr>
            <w:r w:rsidRPr="003F6E33">
              <w:rPr>
                <w:rFonts w:hint="eastAsia"/>
                <w:color w:val="EE0000"/>
              </w:rPr>
              <w:t>※</w:t>
            </w:r>
            <w:r w:rsidRPr="003F6E33">
              <w:rPr>
                <w:rFonts w:hint="eastAsia"/>
                <w:color w:val="EE0000"/>
              </w:rPr>
              <w:t>ASME</w:t>
            </w:r>
            <w:r w:rsidRPr="003F6E33">
              <w:rPr>
                <w:rFonts w:hint="eastAsia"/>
                <w:color w:val="EE0000"/>
              </w:rPr>
              <w:t>にヒアリング調査を依頼中だが、現時点で未回答</w:t>
            </w:r>
            <w:r>
              <w:rPr>
                <w:rFonts w:hint="eastAsia"/>
                <w:color w:val="EE0000"/>
              </w:rPr>
              <w:t>。</w:t>
            </w:r>
          </w:p>
          <w:p w14:paraId="49559D0C" w14:textId="77777777" w:rsidR="00584BF1" w:rsidRPr="00081B79" w:rsidRDefault="00584BF1" w:rsidP="0057071A"/>
        </w:tc>
      </w:tr>
    </w:tbl>
    <w:p w14:paraId="0ADDEA2A" w14:textId="77777777" w:rsidR="00584BF1" w:rsidRDefault="00584BF1" w:rsidP="00584BF1">
      <w:pPr>
        <w:autoSpaceDE w:val="0"/>
        <w:autoSpaceDN w:val="0"/>
        <w:contextualSpacing/>
        <w:jc w:val="left"/>
        <w:rPr>
          <w:rFonts w:cs="Times New Roman"/>
        </w:rPr>
      </w:pPr>
      <w:r>
        <w:rPr>
          <w:rFonts w:cs="Times New Roman" w:hint="eastAsia"/>
        </w:rPr>
        <w:t>参考資料：</w:t>
      </w:r>
    </w:p>
    <w:p w14:paraId="070F0C30" w14:textId="6E512703" w:rsidR="008F7C5D" w:rsidRDefault="008F7C5D" w:rsidP="00584BF1">
      <w:pPr>
        <w:autoSpaceDE w:val="0"/>
        <w:autoSpaceDN w:val="0"/>
        <w:contextualSpacing/>
        <w:jc w:val="left"/>
        <w:rPr>
          <w:rFonts w:cs="Times New Roman"/>
        </w:rPr>
      </w:pPr>
      <w:r>
        <w:rPr>
          <w:rFonts w:cs="Times New Roman" w:hint="eastAsia"/>
        </w:rPr>
        <w:t>・</w:t>
      </w:r>
      <w:r>
        <w:rPr>
          <w:rFonts w:cs="Times New Roman" w:hint="eastAsia"/>
        </w:rPr>
        <w:t>NYC</w:t>
      </w:r>
      <w:r>
        <w:rPr>
          <w:rFonts w:cs="Times New Roman" w:hint="eastAsia"/>
        </w:rPr>
        <w:t>「</w:t>
      </w:r>
      <w:r w:rsidRPr="008F7C5D">
        <w:rPr>
          <w:rFonts w:cs="Times New Roman"/>
        </w:rPr>
        <w:t>Information About Escalators and Elevators</w:t>
      </w:r>
      <w:r>
        <w:rPr>
          <w:rFonts w:cs="Times New Roman" w:hint="eastAsia"/>
        </w:rPr>
        <w:t>」</w:t>
      </w:r>
    </w:p>
    <w:p w14:paraId="23B1F52C" w14:textId="6B64C611" w:rsidR="008F7C5D" w:rsidRDefault="008F7C5D" w:rsidP="00584BF1">
      <w:pPr>
        <w:autoSpaceDE w:val="0"/>
        <w:autoSpaceDN w:val="0"/>
        <w:contextualSpacing/>
        <w:jc w:val="left"/>
        <w:rPr>
          <w:rFonts w:cs="Times New Roman"/>
        </w:rPr>
      </w:pPr>
      <w:r>
        <w:rPr>
          <w:rFonts w:cs="Times New Roman" w:hint="eastAsia"/>
        </w:rPr>
        <w:t xml:space="preserve">　</w:t>
      </w:r>
      <w:r w:rsidRPr="008F7C5D">
        <w:rPr>
          <w:rFonts w:cs="Times New Roman"/>
        </w:rPr>
        <w:t>https://nyc-business.nyc.gov/nycbusiness/description/information-about-escalators-and-elevators</w:t>
      </w:r>
    </w:p>
    <w:p w14:paraId="7E6D08D3" w14:textId="23BF2F98" w:rsidR="00584BF1" w:rsidRDefault="00584BF1" w:rsidP="00584BF1">
      <w:r>
        <w:rPr>
          <w:rFonts w:hint="eastAsia"/>
        </w:rPr>
        <w:t>・</w:t>
      </w:r>
      <w:r w:rsidR="0057071A">
        <w:rPr>
          <w:rFonts w:hint="eastAsia"/>
        </w:rPr>
        <w:t>NYC Buildings</w:t>
      </w:r>
    </w:p>
    <w:p w14:paraId="6AE4BBD8" w14:textId="770C8B9D" w:rsidR="00895474" w:rsidRDefault="00895474" w:rsidP="00584BF1">
      <w:r>
        <w:rPr>
          <w:rFonts w:hint="eastAsia"/>
        </w:rPr>
        <w:t xml:space="preserve">　</w:t>
      </w:r>
      <w:r w:rsidRPr="00895474">
        <w:t>https://www.nyc.gov/assets/buildings/pdf/escalator_reference_standard.pdf</w:t>
      </w:r>
    </w:p>
    <w:p w14:paraId="70A4E501" w14:textId="77777777" w:rsidR="0057071A" w:rsidRDefault="00584BF1" w:rsidP="0057071A">
      <w:r>
        <w:rPr>
          <w:rFonts w:hint="eastAsia"/>
        </w:rPr>
        <w:t>・</w:t>
      </w:r>
      <w:r w:rsidR="0057071A">
        <w:rPr>
          <w:rFonts w:hint="eastAsia"/>
        </w:rPr>
        <w:t>ASME</w:t>
      </w:r>
      <w:r w:rsidR="0057071A">
        <w:rPr>
          <w:rFonts w:hint="eastAsia"/>
        </w:rPr>
        <w:t>「</w:t>
      </w:r>
      <w:r w:rsidR="0057071A">
        <w:t>A17.1/CSA B44 - Safety Code for Elevators and Escalators</w:t>
      </w:r>
    </w:p>
    <w:p w14:paraId="50ED98D3" w14:textId="00F24477" w:rsidR="00584BF1" w:rsidRDefault="0057071A" w:rsidP="0057071A">
      <w:r>
        <w:t>A17.1/CSA B44 - 2022</w:t>
      </w:r>
      <w:r>
        <w:rPr>
          <w:rFonts w:hint="eastAsia"/>
        </w:rPr>
        <w:t>」</w:t>
      </w:r>
    </w:p>
    <w:p w14:paraId="42548D5A" w14:textId="17816F2D" w:rsidR="00584BF1" w:rsidRDefault="0057071A" w:rsidP="0057071A">
      <w:pPr>
        <w:ind w:firstLineChars="100" w:firstLine="210"/>
      </w:pPr>
      <w:r w:rsidRPr="0057071A">
        <w:t>https://www.asme.org/codes-standards/find-codes-standards/safety-code-for-elevators-and-escalators</w:t>
      </w:r>
    </w:p>
    <w:p w14:paraId="40BF9A06" w14:textId="77777777" w:rsidR="00584BF1" w:rsidRDefault="00584BF1" w:rsidP="00584BF1">
      <w:r>
        <w:br w:type="page"/>
      </w:r>
    </w:p>
    <w:p w14:paraId="4586F078" w14:textId="14BEB8EC" w:rsidR="002F2450" w:rsidRPr="00D81421" w:rsidRDefault="005C6874" w:rsidP="002F2450">
      <w:pPr>
        <w:widowControl/>
        <w:jc w:val="left"/>
        <w:rPr>
          <w:rFonts w:ascii="ＭＳ 明朝" w:eastAsia="ＭＳ 明朝" w:hAnsi="ＭＳ 明朝" w:cs="ＭＳ 明朝"/>
          <w:b/>
        </w:rPr>
      </w:pPr>
      <w:r>
        <w:rPr>
          <w:rFonts w:ascii="ＭＳ 明朝" w:eastAsia="ＭＳ 明朝" w:hAnsi="ＭＳ 明朝" w:cs="ＭＳ 明朝" w:hint="eastAsia"/>
          <w:b/>
        </w:rPr>
        <w:lastRenderedPageBreak/>
        <w:t>３</w:t>
      </w:r>
      <w:r w:rsidR="006D4963">
        <w:rPr>
          <w:rFonts w:ascii="ＭＳ 明朝" w:eastAsia="ＭＳ 明朝" w:hAnsi="ＭＳ 明朝" w:cs="ＭＳ 明朝" w:hint="eastAsia"/>
          <w:b/>
        </w:rPr>
        <w:t xml:space="preserve">　</w:t>
      </w:r>
      <w:r w:rsidR="002F2450" w:rsidRPr="00D81421">
        <w:rPr>
          <w:rFonts w:ascii="ＭＳ 明朝" w:eastAsia="ＭＳ 明朝" w:hAnsi="ＭＳ 明朝" w:cs="ＭＳ 明朝" w:hint="eastAsia"/>
          <w:b/>
        </w:rPr>
        <w:t>法</w:t>
      </w:r>
      <w:r w:rsidR="003A01F5" w:rsidRPr="00D81421">
        <w:rPr>
          <w:rFonts w:ascii="ＭＳ 明朝" w:eastAsia="ＭＳ 明朝" w:hAnsi="ＭＳ 明朝" w:cs="ＭＳ 明朝" w:hint="eastAsia"/>
          <w:b/>
        </w:rPr>
        <w:t>規制</w:t>
      </w:r>
      <w:r>
        <w:rPr>
          <w:rFonts w:ascii="ＭＳ 明朝" w:eastAsia="ＭＳ 明朝" w:hAnsi="ＭＳ 明朝" w:cs="ＭＳ 明朝" w:hint="eastAsia"/>
          <w:b/>
        </w:rPr>
        <w:t>、安全基準</w:t>
      </w:r>
    </w:p>
    <w:tbl>
      <w:tblPr>
        <w:tblStyle w:val="a7"/>
        <w:tblW w:w="0" w:type="auto"/>
        <w:tblLook w:val="04A0" w:firstRow="1" w:lastRow="0" w:firstColumn="1" w:lastColumn="0" w:noHBand="0" w:noVBand="1"/>
      </w:tblPr>
      <w:tblGrid>
        <w:gridCol w:w="9742"/>
      </w:tblGrid>
      <w:tr w:rsidR="00D82FA6" w14:paraId="23691FDA" w14:textId="77777777" w:rsidTr="00B12D65">
        <w:tc>
          <w:tcPr>
            <w:tcW w:w="9742" w:type="dxa"/>
          </w:tcPr>
          <w:p w14:paraId="2B4E7CB1" w14:textId="097794D9" w:rsidR="00D82FA6" w:rsidRDefault="008F7C5D" w:rsidP="00B12D65">
            <w:r>
              <w:rPr>
                <w:rFonts w:hint="eastAsia"/>
              </w:rPr>
              <w:t>・</w:t>
            </w:r>
            <w:r w:rsidRPr="008F7C5D">
              <w:t>NYC Department of Buildings (DOB)</w:t>
            </w:r>
            <w:r>
              <w:rPr>
                <w:rFonts w:hint="eastAsia"/>
              </w:rPr>
              <w:t>による導入時の検査及び周期的な検査に合格しなければならない。</w:t>
            </w:r>
          </w:p>
          <w:p w14:paraId="53CF3670" w14:textId="70658FE0" w:rsidR="008F7C5D" w:rsidRDefault="008F7C5D" w:rsidP="00B12D65">
            <w:r>
              <w:rPr>
                <w:rFonts w:hint="eastAsia"/>
              </w:rPr>
              <w:t>・検査費用およびエスカレーターの保守は建物の所有者の責任であり、基準に達しない場合は、場合によっては罰金を支払う必要がある。</w:t>
            </w:r>
          </w:p>
          <w:p w14:paraId="7D12641E" w14:textId="48203EBD" w:rsidR="00D82FA6" w:rsidRDefault="00B51D88" w:rsidP="00B12D65">
            <w:r>
              <w:rPr>
                <w:rFonts w:hint="eastAsia"/>
              </w:rPr>
              <w:t>・周期的な検査の項目は以下のとおり。</w:t>
            </w:r>
          </w:p>
          <w:p w14:paraId="43AA9A7E" w14:textId="567F4EFB" w:rsidR="00B51D88" w:rsidRDefault="00B51D88" w:rsidP="00B51D88">
            <w:r w:rsidRPr="00B51D88">
              <w:t>https://www.nyc.gov/assets/buildings/pdf/escalator_periodic_insp_checklist.pdf</w:t>
            </w:r>
          </w:p>
          <w:p w14:paraId="1CCED27B" w14:textId="77777777" w:rsidR="00D82FA6" w:rsidRDefault="00D82FA6" w:rsidP="00B12D65"/>
          <w:p w14:paraId="456D79A5" w14:textId="77777777" w:rsidR="00D82FA6" w:rsidRDefault="00D82FA6" w:rsidP="00B12D65"/>
          <w:p w14:paraId="13E09B4A" w14:textId="77777777" w:rsidR="00D82FA6" w:rsidRDefault="00D82FA6" w:rsidP="00B12D65"/>
          <w:p w14:paraId="2AB23263" w14:textId="77777777" w:rsidR="00D82FA6" w:rsidRDefault="00D82FA6" w:rsidP="00B12D65"/>
          <w:p w14:paraId="1143C4E7" w14:textId="77777777" w:rsidR="00D82FA6" w:rsidRDefault="00D82FA6" w:rsidP="00B12D65"/>
          <w:p w14:paraId="6FE58996" w14:textId="77777777" w:rsidR="00D82FA6" w:rsidRDefault="00D82FA6" w:rsidP="00B12D65"/>
          <w:p w14:paraId="53DC3E1F" w14:textId="77777777" w:rsidR="00D82FA6" w:rsidRDefault="00D82FA6" w:rsidP="00B12D65"/>
          <w:p w14:paraId="43480434" w14:textId="77777777" w:rsidR="00D82FA6" w:rsidRDefault="00D82FA6" w:rsidP="00B12D65"/>
          <w:p w14:paraId="3CD609AB" w14:textId="77777777" w:rsidR="00D82FA6" w:rsidRDefault="00D82FA6" w:rsidP="00B12D65"/>
          <w:p w14:paraId="7A3DC999" w14:textId="77777777" w:rsidR="00D82FA6" w:rsidRDefault="00D82FA6" w:rsidP="00B12D65"/>
          <w:p w14:paraId="2F6BE2AD" w14:textId="77777777" w:rsidR="00D82FA6" w:rsidRDefault="00D82FA6" w:rsidP="00B12D65"/>
          <w:p w14:paraId="58E3D67F" w14:textId="77777777" w:rsidR="00D82FA6" w:rsidRDefault="00D82FA6" w:rsidP="00B12D65"/>
          <w:p w14:paraId="37A8A333" w14:textId="77777777" w:rsidR="00D82FA6" w:rsidRDefault="00D82FA6" w:rsidP="00B12D65"/>
          <w:p w14:paraId="5B89A5EE" w14:textId="77777777" w:rsidR="00D82FA6" w:rsidRDefault="00D82FA6" w:rsidP="00B12D65"/>
          <w:p w14:paraId="4AAF8376" w14:textId="77777777" w:rsidR="00D82FA6" w:rsidRDefault="00D82FA6" w:rsidP="00B12D65"/>
          <w:p w14:paraId="4A532434" w14:textId="77777777" w:rsidR="00D82FA6" w:rsidRDefault="00D82FA6" w:rsidP="00B12D65"/>
          <w:p w14:paraId="72A0ACAA" w14:textId="77777777" w:rsidR="00D82FA6" w:rsidRDefault="00D82FA6" w:rsidP="00B12D65"/>
          <w:p w14:paraId="190CE46E" w14:textId="77777777" w:rsidR="00D82FA6" w:rsidRDefault="00D82FA6" w:rsidP="00B12D65"/>
          <w:p w14:paraId="1EA40E61" w14:textId="77777777" w:rsidR="00D82FA6" w:rsidRDefault="00D82FA6" w:rsidP="00B12D65"/>
          <w:p w14:paraId="16C85E7B" w14:textId="77777777" w:rsidR="00D82FA6" w:rsidRDefault="00D82FA6" w:rsidP="00B12D65"/>
          <w:p w14:paraId="1FDD53DA" w14:textId="77777777" w:rsidR="00D82FA6" w:rsidRDefault="00D82FA6" w:rsidP="00B12D65"/>
          <w:p w14:paraId="08E68A65" w14:textId="77777777" w:rsidR="00D82FA6" w:rsidRDefault="00D82FA6" w:rsidP="00B12D65"/>
          <w:p w14:paraId="0F580103" w14:textId="77777777" w:rsidR="00D82FA6" w:rsidRDefault="00D82FA6" w:rsidP="00B12D65"/>
          <w:p w14:paraId="3E2B8C08" w14:textId="77777777" w:rsidR="00D82FA6" w:rsidRDefault="00D82FA6" w:rsidP="00B12D65"/>
          <w:p w14:paraId="27A7F4BC" w14:textId="77777777" w:rsidR="00D82FA6" w:rsidRDefault="00D82FA6" w:rsidP="00B12D65"/>
          <w:p w14:paraId="7164A45D" w14:textId="77777777" w:rsidR="00D82FA6" w:rsidRDefault="00D82FA6" w:rsidP="00B12D65"/>
          <w:p w14:paraId="3D027C58" w14:textId="77777777" w:rsidR="00D82FA6" w:rsidRPr="00596CA4" w:rsidRDefault="00D82FA6" w:rsidP="00B12D65"/>
        </w:tc>
      </w:tr>
    </w:tbl>
    <w:p w14:paraId="12F7A68B" w14:textId="77777777" w:rsidR="00D82FA6" w:rsidRDefault="00D82FA6" w:rsidP="00D82FA6">
      <w:pPr>
        <w:autoSpaceDE w:val="0"/>
        <w:autoSpaceDN w:val="0"/>
        <w:contextualSpacing/>
        <w:jc w:val="left"/>
        <w:rPr>
          <w:rFonts w:cs="Times New Roman"/>
        </w:rPr>
      </w:pPr>
      <w:r>
        <w:rPr>
          <w:rFonts w:cs="Times New Roman" w:hint="eastAsia"/>
        </w:rPr>
        <w:t>参考資料：</w:t>
      </w:r>
    </w:p>
    <w:p w14:paraId="751D25CF" w14:textId="77777777" w:rsidR="008F7C5D" w:rsidRDefault="008F7C5D" w:rsidP="008F7C5D">
      <w:pPr>
        <w:autoSpaceDE w:val="0"/>
        <w:autoSpaceDN w:val="0"/>
        <w:contextualSpacing/>
        <w:jc w:val="left"/>
        <w:rPr>
          <w:rFonts w:cs="Times New Roman"/>
        </w:rPr>
      </w:pPr>
      <w:r>
        <w:rPr>
          <w:rFonts w:cs="Times New Roman" w:hint="eastAsia"/>
        </w:rPr>
        <w:t>・</w:t>
      </w:r>
      <w:r>
        <w:rPr>
          <w:rFonts w:cs="Times New Roman" w:hint="eastAsia"/>
        </w:rPr>
        <w:t>NYC</w:t>
      </w:r>
      <w:r>
        <w:rPr>
          <w:rFonts w:cs="Times New Roman" w:hint="eastAsia"/>
        </w:rPr>
        <w:t>「</w:t>
      </w:r>
      <w:r w:rsidRPr="008F7C5D">
        <w:rPr>
          <w:rFonts w:cs="Times New Roman"/>
        </w:rPr>
        <w:t>Information About Escalators and Elevators</w:t>
      </w:r>
      <w:r>
        <w:rPr>
          <w:rFonts w:cs="Times New Roman" w:hint="eastAsia"/>
        </w:rPr>
        <w:t>」</w:t>
      </w:r>
    </w:p>
    <w:p w14:paraId="1F5403A9" w14:textId="16477C60" w:rsidR="008F7C5D" w:rsidRPr="008F7C5D" w:rsidRDefault="008F7C5D" w:rsidP="008F7C5D">
      <w:pPr>
        <w:autoSpaceDE w:val="0"/>
        <w:autoSpaceDN w:val="0"/>
        <w:contextualSpacing/>
        <w:jc w:val="left"/>
        <w:rPr>
          <w:rFonts w:cs="Times New Roman"/>
        </w:rPr>
      </w:pPr>
      <w:r>
        <w:rPr>
          <w:rFonts w:cs="Times New Roman" w:hint="eastAsia"/>
        </w:rPr>
        <w:t xml:space="preserve">　</w:t>
      </w:r>
      <w:r w:rsidRPr="008F7C5D">
        <w:rPr>
          <w:rFonts w:cs="Times New Roman"/>
        </w:rPr>
        <w:t>https://nyc-business.nyc.gov/nycbusiness/description/information-about-escalators-and-elevators</w:t>
      </w:r>
    </w:p>
    <w:p w14:paraId="441F6C84" w14:textId="77777777" w:rsidR="00D82FA6" w:rsidRDefault="00D82FA6" w:rsidP="00D82FA6">
      <w:r>
        <w:br w:type="page"/>
      </w:r>
    </w:p>
    <w:p w14:paraId="55DA7DF9" w14:textId="2412662E" w:rsidR="00D82FA6" w:rsidRPr="00D81421" w:rsidRDefault="005C6874" w:rsidP="00D82FA6">
      <w:pPr>
        <w:widowControl/>
        <w:jc w:val="left"/>
        <w:rPr>
          <w:rFonts w:ascii="ＭＳ 明朝" w:eastAsia="ＭＳ 明朝" w:hAnsi="ＭＳ 明朝" w:cs="ＭＳ 明朝"/>
          <w:b/>
        </w:rPr>
      </w:pPr>
      <w:r>
        <w:rPr>
          <w:rFonts w:ascii="ＭＳ 明朝" w:eastAsia="ＭＳ 明朝" w:hAnsi="ＭＳ 明朝" w:cs="ＭＳ 明朝" w:hint="eastAsia"/>
          <w:b/>
        </w:rPr>
        <w:lastRenderedPageBreak/>
        <w:t>４</w:t>
      </w:r>
      <w:r w:rsidR="006D4963">
        <w:rPr>
          <w:rFonts w:ascii="ＭＳ 明朝" w:eastAsia="ＭＳ 明朝" w:hAnsi="ＭＳ 明朝" w:cs="ＭＳ 明朝" w:hint="eastAsia"/>
          <w:b/>
        </w:rPr>
        <w:t xml:space="preserve">　</w:t>
      </w:r>
      <w:r w:rsidR="003A01F5">
        <w:rPr>
          <w:rFonts w:ascii="ＭＳ 明朝" w:eastAsia="ＭＳ 明朝" w:hAnsi="ＭＳ 明朝" w:cs="ＭＳ 明朝" w:hint="eastAsia"/>
          <w:b/>
        </w:rPr>
        <w:t>事故情報（件数、事例等）</w:t>
      </w:r>
    </w:p>
    <w:tbl>
      <w:tblPr>
        <w:tblStyle w:val="a7"/>
        <w:tblW w:w="0" w:type="auto"/>
        <w:tblLook w:val="04A0" w:firstRow="1" w:lastRow="0" w:firstColumn="1" w:lastColumn="0" w:noHBand="0" w:noVBand="1"/>
      </w:tblPr>
      <w:tblGrid>
        <w:gridCol w:w="9742"/>
      </w:tblGrid>
      <w:tr w:rsidR="00D82FA6" w14:paraId="7167A87E" w14:textId="77777777" w:rsidTr="00B12D65">
        <w:tc>
          <w:tcPr>
            <w:tcW w:w="9742" w:type="dxa"/>
          </w:tcPr>
          <w:p w14:paraId="24EB0FF5" w14:textId="23EB8977" w:rsidR="00F0561D" w:rsidRDefault="00F0561D" w:rsidP="00B12D65">
            <w:r>
              <w:rPr>
                <w:rFonts w:hint="eastAsia"/>
              </w:rPr>
              <w:t>・全米でエレベーターおよびエスカレーターによる事故により病院での治療を受けた件数は、</w:t>
            </w:r>
            <w:r>
              <w:rPr>
                <w:rFonts w:hint="eastAsia"/>
              </w:rPr>
              <w:t>2007</w:t>
            </w:r>
            <w:r>
              <w:rPr>
                <w:rFonts w:hint="eastAsia"/>
              </w:rPr>
              <w:t>年</w:t>
            </w:r>
            <w:r w:rsidR="00A436EF">
              <w:rPr>
                <w:rFonts w:hint="eastAsia"/>
              </w:rPr>
              <w:t>約</w:t>
            </w:r>
            <w:r>
              <w:rPr>
                <w:rFonts w:hint="eastAsia"/>
              </w:rPr>
              <w:t>19,000</w:t>
            </w:r>
            <w:r>
              <w:rPr>
                <w:rFonts w:hint="eastAsia"/>
              </w:rPr>
              <w:t>件→</w:t>
            </w:r>
            <w:r>
              <w:rPr>
                <w:rFonts w:hint="eastAsia"/>
              </w:rPr>
              <w:t>2017</w:t>
            </w:r>
            <w:r>
              <w:rPr>
                <w:rFonts w:hint="eastAsia"/>
              </w:rPr>
              <w:t>年約</w:t>
            </w:r>
            <w:r>
              <w:t>25,000</w:t>
            </w:r>
            <w:r>
              <w:rPr>
                <w:rFonts w:hint="eastAsia"/>
              </w:rPr>
              <w:t>件。うち</w:t>
            </w:r>
            <w:r>
              <w:rPr>
                <w:rFonts w:hint="eastAsia"/>
              </w:rPr>
              <w:t>10</w:t>
            </w:r>
            <w:r>
              <w:rPr>
                <w:rFonts w:hint="eastAsia"/>
              </w:rPr>
              <w:t>％が</w:t>
            </w:r>
            <w:r>
              <w:rPr>
                <w:rFonts w:hint="eastAsia"/>
              </w:rPr>
              <w:t>15</w:t>
            </w:r>
            <w:r>
              <w:rPr>
                <w:rFonts w:hint="eastAsia"/>
              </w:rPr>
              <w:t>歳未満の子どものもの。</w:t>
            </w:r>
          </w:p>
          <w:p w14:paraId="0445A99A" w14:textId="17A48881" w:rsidR="0012364D" w:rsidRDefault="009138AE" w:rsidP="00B12D65">
            <w:r>
              <w:rPr>
                <w:rFonts w:hint="eastAsia"/>
              </w:rPr>
              <w:t>・</w:t>
            </w:r>
            <w:r w:rsidR="0012364D">
              <w:rPr>
                <w:rFonts w:hint="eastAsia"/>
              </w:rPr>
              <w:t>ニューヨーク</w:t>
            </w:r>
            <w:r w:rsidR="000A3D8E">
              <w:rPr>
                <w:rFonts w:hint="eastAsia"/>
              </w:rPr>
              <w:t>DOB</w:t>
            </w:r>
            <w:r w:rsidR="000A3D8E">
              <w:rPr>
                <w:rFonts w:hint="eastAsia"/>
              </w:rPr>
              <w:t>が把握しているうちで、</w:t>
            </w:r>
            <w:r w:rsidR="0012364D">
              <w:rPr>
                <w:rFonts w:hint="eastAsia"/>
              </w:rPr>
              <w:t>エレベーターおよびエスカレーターに関連して発生した事故の件数（</w:t>
            </w:r>
            <w:r w:rsidR="0012364D">
              <w:rPr>
                <w:rFonts w:hint="eastAsia"/>
              </w:rPr>
              <w:t>2023</w:t>
            </w:r>
            <w:r w:rsidR="0012364D">
              <w:rPr>
                <w:rFonts w:hint="eastAsia"/>
              </w:rPr>
              <w:t>年は</w:t>
            </w:r>
            <w:r w:rsidR="0012364D">
              <w:rPr>
                <w:rFonts w:hint="eastAsia"/>
              </w:rPr>
              <w:t>11</w:t>
            </w:r>
            <w:r w:rsidR="0012364D">
              <w:rPr>
                <w:rFonts w:hint="eastAsia"/>
              </w:rPr>
              <w:t>月時点のもの）。事故の総件数が</w:t>
            </w:r>
            <w:r w:rsidR="0012364D">
              <w:rPr>
                <w:rFonts w:hint="eastAsia"/>
              </w:rPr>
              <w:t>2021</w:t>
            </w:r>
            <w:r w:rsidR="0012364D">
              <w:rPr>
                <w:rFonts w:hint="eastAsia"/>
              </w:rPr>
              <w:t>年</w:t>
            </w:r>
            <w:r w:rsidR="0012364D">
              <w:rPr>
                <w:rFonts w:hint="eastAsia"/>
              </w:rPr>
              <w:t>50</w:t>
            </w:r>
            <w:r w:rsidR="0012364D">
              <w:rPr>
                <w:rFonts w:hint="eastAsia"/>
              </w:rPr>
              <w:t>件→</w:t>
            </w:r>
            <w:r w:rsidR="0012364D">
              <w:rPr>
                <w:rFonts w:hint="eastAsia"/>
              </w:rPr>
              <w:t>2022</w:t>
            </w:r>
            <w:r w:rsidR="0012364D">
              <w:rPr>
                <w:rFonts w:hint="eastAsia"/>
              </w:rPr>
              <w:t>年</w:t>
            </w:r>
            <w:r w:rsidR="0012364D">
              <w:rPr>
                <w:rFonts w:hint="eastAsia"/>
              </w:rPr>
              <w:t>76</w:t>
            </w:r>
            <w:r w:rsidR="0012364D">
              <w:rPr>
                <w:rFonts w:hint="eastAsia"/>
              </w:rPr>
              <w:t>件→</w:t>
            </w:r>
            <w:r w:rsidR="0012364D">
              <w:rPr>
                <w:rFonts w:hint="eastAsia"/>
              </w:rPr>
              <w:t>2023</w:t>
            </w:r>
            <w:r w:rsidR="0012364D">
              <w:rPr>
                <w:rFonts w:hint="eastAsia"/>
              </w:rPr>
              <w:t>年</w:t>
            </w:r>
            <w:r w:rsidR="0012364D">
              <w:rPr>
                <w:rFonts w:hint="eastAsia"/>
              </w:rPr>
              <w:t>100</w:t>
            </w:r>
            <w:r w:rsidR="0012364D">
              <w:rPr>
                <w:rFonts w:hint="eastAsia"/>
              </w:rPr>
              <w:t>件と大幅に増加。乗客のけがも</w:t>
            </w:r>
            <w:r w:rsidR="0012364D">
              <w:rPr>
                <w:rFonts w:hint="eastAsia"/>
              </w:rPr>
              <w:t>39</w:t>
            </w:r>
            <w:r w:rsidR="0012364D">
              <w:rPr>
                <w:rFonts w:hint="eastAsia"/>
              </w:rPr>
              <w:t>件→</w:t>
            </w:r>
            <w:r w:rsidR="0012364D">
              <w:rPr>
                <w:rFonts w:hint="eastAsia"/>
              </w:rPr>
              <w:t>68</w:t>
            </w:r>
            <w:r w:rsidR="0012364D">
              <w:rPr>
                <w:rFonts w:hint="eastAsia"/>
              </w:rPr>
              <w:t>件→</w:t>
            </w:r>
            <w:r w:rsidR="0012364D">
              <w:rPr>
                <w:rFonts w:hint="eastAsia"/>
              </w:rPr>
              <w:t>96</w:t>
            </w:r>
            <w:r w:rsidR="0012364D">
              <w:rPr>
                <w:rFonts w:hint="eastAsia"/>
              </w:rPr>
              <w:t>件と増加している。</w:t>
            </w:r>
          </w:p>
          <w:p w14:paraId="64A08C8D" w14:textId="37732A77" w:rsidR="0012364D" w:rsidRDefault="0012364D" w:rsidP="00B12D65">
            <w:r>
              <w:rPr>
                <w:rFonts w:hint="eastAsia"/>
              </w:rPr>
              <w:t xml:space="preserve">　※同ページ内では言及されていないが、</w:t>
            </w:r>
            <w:r>
              <w:rPr>
                <w:rFonts w:hint="eastAsia"/>
              </w:rPr>
              <w:t>2021</w:t>
            </w:r>
            <w:r>
              <w:rPr>
                <w:rFonts w:hint="eastAsia"/>
              </w:rPr>
              <w:t>年および</w:t>
            </w:r>
            <w:r>
              <w:rPr>
                <w:rFonts w:hint="eastAsia"/>
              </w:rPr>
              <w:t>2022</w:t>
            </w:r>
            <w:r>
              <w:rPr>
                <w:rFonts w:hint="eastAsia"/>
              </w:rPr>
              <w:t>年は、コロナウイルスの影響で利用回数が少なかったため発生件数が少なかった可能性がある。</w:t>
            </w:r>
          </w:p>
          <w:p w14:paraId="1757C080" w14:textId="531A991D" w:rsidR="0012364D" w:rsidRDefault="0012364D" w:rsidP="00B12D65">
            <w:r>
              <w:rPr>
                <w:noProof/>
              </w:rPr>
              <w:drawing>
                <wp:inline distT="0" distB="0" distL="0" distR="0" wp14:anchorId="3E70D04B" wp14:editId="6BA9154F">
                  <wp:extent cx="4121362" cy="3702240"/>
                  <wp:effectExtent l="0" t="0" r="0" b="0"/>
                  <wp:docPr id="197031050" name="図 17" descr="テーブ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31050" name="図 17" descr="テーブル&#10;&#10;AI 生成コンテンツは誤りを含む可能性があります。"/>
                          <pic:cNvPicPr/>
                        </pic:nvPicPr>
                        <pic:blipFill>
                          <a:blip r:embed="rId12">
                            <a:extLst>
                              <a:ext uri="{28A0092B-C50C-407E-A947-70E740481C1C}">
                                <a14:useLocalDpi xmlns:a14="http://schemas.microsoft.com/office/drawing/2010/main" val="0"/>
                              </a:ext>
                            </a:extLst>
                          </a:blip>
                          <a:stretch>
                            <a:fillRect/>
                          </a:stretch>
                        </pic:blipFill>
                        <pic:spPr>
                          <a:xfrm>
                            <a:off x="0" y="0"/>
                            <a:ext cx="4121362" cy="3702240"/>
                          </a:xfrm>
                          <a:prstGeom prst="rect">
                            <a:avLst/>
                          </a:prstGeom>
                        </pic:spPr>
                      </pic:pic>
                    </a:graphicData>
                  </a:graphic>
                </wp:inline>
              </w:drawing>
            </w:r>
          </w:p>
          <w:p w14:paraId="0D236D62" w14:textId="07DE16DE" w:rsidR="0012364D" w:rsidRDefault="0012364D" w:rsidP="00B12D65">
            <w:r>
              <w:rPr>
                <w:rFonts w:hint="eastAsia"/>
              </w:rPr>
              <w:t>・</w:t>
            </w:r>
            <w:r w:rsidR="00F0561D">
              <w:rPr>
                <w:rFonts w:hint="eastAsia"/>
              </w:rPr>
              <w:t>上記ニューヨーク市のデータにおいて</w:t>
            </w:r>
            <w:r>
              <w:rPr>
                <w:rFonts w:hint="eastAsia"/>
              </w:rPr>
              <w:t>エレベーター・エスカレーター別の内訳は発表されていないが、「けがの多くはエスカレーター利用中に足を滑らせた乗客のもの（</w:t>
            </w:r>
            <w:r w:rsidRPr="0012364D">
              <w:t>most injuries involve passengers slipping and falling while using escalators</w:t>
            </w:r>
            <w:r>
              <w:rPr>
                <w:rFonts w:hint="eastAsia"/>
              </w:rPr>
              <w:t>）」との説明あり。</w:t>
            </w:r>
          </w:p>
          <w:p w14:paraId="0F5956E8" w14:textId="77777777" w:rsidR="00D82FA6" w:rsidRPr="00596CA4" w:rsidRDefault="00D82FA6" w:rsidP="00F0561D"/>
        </w:tc>
      </w:tr>
    </w:tbl>
    <w:p w14:paraId="30B7DC0A" w14:textId="77777777" w:rsidR="00D82FA6" w:rsidRDefault="00D82FA6" w:rsidP="00D82FA6">
      <w:pPr>
        <w:autoSpaceDE w:val="0"/>
        <w:autoSpaceDN w:val="0"/>
        <w:contextualSpacing/>
        <w:jc w:val="left"/>
        <w:rPr>
          <w:rFonts w:cs="Times New Roman"/>
        </w:rPr>
      </w:pPr>
      <w:r>
        <w:rPr>
          <w:rFonts w:cs="Times New Roman" w:hint="eastAsia"/>
        </w:rPr>
        <w:t>参考資料：</w:t>
      </w:r>
    </w:p>
    <w:p w14:paraId="188145A0" w14:textId="5FE51526" w:rsidR="00D82FA6" w:rsidRDefault="00D82FA6" w:rsidP="00D82FA6">
      <w:r>
        <w:rPr>
          <w:rFonts w:hint="eastAsia"/>
        </w:rPr>
        <w:t>・</w:t>
      </w:r>
      <w:r w:rsidR="0012364D">
        <w:rPr>
          <w:rFonts w:hint="eastAsia"/>
        </w:rPr>
        <w:t>NYC</w:t>
      </w:r>
      <w:r w:rsidR="0012364D">
        <w:rPr>
          <w:rFonts w:hint="eastAsia"/>
        </w:rPr>
        <w:t>「</w:t>
      </w:r>
      <w:r w:rsidR="0012364D" w:rsidRPr="0012364D">
        <w:t>DOB RECOGNIZES NATIONAL ELEVATOR AND ESCALATOR SAFETY AWARENESS WEEK</w:t>
      </w:r>
      <w:r w:rsidR="0012364D">
        <w:rPr>
          <w:rFonts w:hint="eastAsia"/>
        </w:rPr>
        <w:t>」</w:t>
      </w:r>
    </w:p>
    <w:p w14:paraId="3258C45F" w14:textId="70668F4D" w:rsidR="00D82FA6" w:rsidRDefault="00F0561D" w:rsidP="00D82FA6">
      <w:pPr>
        <w:ind w:firstLineChars="100" w:firstLine="210"/>
      </w:pPr>
      <w:r w:rsidRPr="00F0561D">
        <w:t>https://www.nyc.gov/site/buildings/dob/pr-elevator-and-escalator-safety-week-2023.page</w:t>
      </w:r>
    </w:p>
    <w:p w14:paraId="671138FD" w14:textId="77777777" w:rsidR="00E526E1" w:rsidRDefault="00F0561D" w:rsidP="00603A8B">
      <w:r>
        <w:rPr>
          <w:rFonts w:hint="eastAsia"/>
        </w:rPr>
        <w:t>・</w:t>
      </w:r>
      <w:r w:rsidR="00603A8B">
        <w:rPr>
          <w:rFonts w:hint="eastAsia"/>
        </w:rPr>
        <w:t>CPWR</w:t>
      </w:r>
      <w:r w:rsidR="00603A8B">
        <w:rPr>
          <w:rFonts w:hint="eastAsia"/>
        </w:rPr>
        <w:t>「</w:t>
      </w:r>
      <w:r w:rsidR="00603A8B">
        <w:t>Deaths and Injuries Involving Elevators or Escalators in Construction and the General Population</w:t>
      </w:r>
      <w:r w:rsidR="00603A8B">
        <w:rPr>
          <w:rFonts w:hint="eastAsia"/>
        </w:rPr>
        <w:t>」</w:t>
      </w:r>
    </w:p>
    <w:p w14:paraId="6F3DA6AA" w14:textId="1AC439A6" w:rsidR="0012364D" w:rsidRPr="00603A8B" w:rsidRDefault="00E526E1" w:rsidP="00603A8B">
      <w:r>
        <w:rPr>
          <w:rFonts w:hint="eastAsia"/>
        </w:rPr>
        <w:t xml:space="preserve">　</w:t>
      </w:r>
      <w:r w:rsidRPr="00E526E1">
        <w:t>https://stacks.cdc.gov/view/cdc/158534</w:t>
      </w:r>
      <w:r w:rsidR="0012364D">
        <w:rPr>
          <w:rFonts w:ascii="ＭＳ 明朝" w:eastAsia="ＭＳ 明朝" w:hAnsi="ＭＳ 明朝" w:cs="ＭＳ 明朝"/>
          <w:b/>
        </w:rPr>
        <w:br w:type="page"/>
      </w:r>
    </w:p>
    <w:p w14:paraId="3D1EDED0" w14:textId="0B30EE96" w:rsidR="0016321A" w:rsidRDefault="005C6874" w:rsidP="0016321A">
      <w:pPr>
        <w:widowControl/>
        <w:jc w:val="left"/>
        <w:rPr>
          <w:rFonts w:ascii="ＭＳ 明朝" w:eastAsia="ＭＳ 明朝" w:hAnsi="ＭＳ 明朝" w:cs="ＭＳ 明朝"/>
          <w:b/>
        </w:rPr>
      </w:pPr>
      <w:r>
        <w:rPr>
          <w:rFonts w:ascii="ＭＳ 明朝" w:eastAsia="ＭＳ 明朝" w:hAnsi="ＭＳ 明朝" w:cs="ＭＳ 明朝" w:hint="eastAsia"/>
          <w:b/>
        </w:rPr>
        <w:lastRenderedPageBreak/>
        <w:t>５</w:t>
      </w:r>
      <w:r w:rsidR="006D4963">
        <w:rPr>
          <w:rFonts w:ascii="ＭＳ 明朝" w:eastAsia="ＭＳ 明朝" w:hAnsi="ＭＳ 明朝" w:cs="ＭＳ 明朝" w:hint="eastAsia"/>
          <w:b/>
        </w:rPr>
        <w:t xml:space="preserve">　</w:t>
      </w:r>
      <w:r w:rsidR="00782C60">
        <w:rPr>
          <w:rFonts w:ascii="ＭＳ 明朝" w:eastAsia="ＭＳ 明朝" w:hAnsi="ＭＳ 明朝" w:cs="ＭＳ 明朝" w:hint="eastAsia"/>
          <w:b/>
        </w:rPr>
        <w:t>現地</w:t>
      </w:r>
      <w:r w:rsidR="0016321A">
        <w:rPr>
          <w:rFonts w:ascii="ＭＳ 明朝" w:eastAsia="ＭＳ 明朝" w:hAnsi="ＭＳ 明朝" w:cs="ＭＳ 明朝" w:hint="eastAsia"/>
          <w:b/>
        </w:rPr>
        <w:t>調査（</w:t>
      </w:r>
      <w:r w:rsidR="00782C60">
        <w:rPr>
          <w:rFonts w:hint="eastAsia"/>
          <w:b/>
          <w:szCs w:val="21"/>
        </w:rPr>
        <w:t>実地</w:t>
      </w:r>
      <w:r w:rsidR="0016321A">
        <w:rPr>
          <w:rFonts w:hint="eastAsia"/>
          <w:b/>
          <w:szCs w:val="21"/>
        </w:rPr>
        <w:t>でのカウント</w:t>
      </w:r>
      <w:r w:rsidR="0016321A">
        <w:rPr>
          <w:rFonts w:ascii="ＭＳ 明朝" w:eastAsia="ＭＳ 明朝" w:hAnsi="ＭＳ 明朝" w:cs="ＭＳ 明朝" w:hint="eastAsia"/>
          <w:b/>
        </w:rPr>
        <w:t>）</w:t>
      </w:r>
    </w:p>
    <w:tbl>
      <w:tblPr>
        <w:tblStyle w:val="a7"/>
        <w:tblW w:w="0" w:type="auto"/>
        <w:tblLook w:val="04A0" w:firstRow="1" w:lastRow="0" w:firstColumn="1" w:lastColumn="0" w:noHBand="0" w:noVBand="1"/>
      </w:tblPr>
      <w:tblGrid>
        <w:gridCol w:w="9742"/>
      </w:tblGrid>
      <w:tr w:rsidR="00D82FA6" w14:paraId="21D62AEA" w14:textId="77777777" w:rsidTr="00B12D65">
        <w:tc>
          <w:tcPr>
            <w:tcW w:w="9742" w:type="dxa"/>
          </w:tcPr>
          <w:p w14:paraId="0F170CC6" w14:textId="4D2B3D0B" w:rsidR="00607452" w:rsidRDefault="00B3578E" w:rsidP="00B12D65">
            <w:r>
              <w:rPr>
                <w:rFonts w:hint="eastAsia"/>
              </w:rPr>
              <w:t>・</w:t>
            </w:r>
            <w:r w:rsidR="00607452" w:rsidRPr="00607452">
              <w:rPr>
                <w:rFonts w:hint="eastAsia"/>
                <w:u w:val="single"/>
              </w:rPr>
              <w:t>以下、</w:t>
            </w:r>
            <w:r w:rsidR="00607452" w:rsidRPr="00607452">
              <w:rPr>
                <w:rFonts w:hint="eastAsia"/>
                <w:u w:val="single"/>
              </w:rPr>
              <w:t>Consumerwatch.com</w:t>
            </w:r>
            <w:r w:rsidR="00607452" w:rsidRPr="00607452">
              <w:rPr>
                <w:rFonts w:hint="eastAsia"/>
                <w:u w:val="single"/>
              </w:rPr>
              <w:t>「</w:t>
            </w:r>
            <w:r w:rsidR="00607452" w:rsidRPr="00607452">
              <w:rPr>
                <w:rFonts w:hint="eastAsia"/>
                <w:u w:val="single"/>
              </w:rPr>
              <w:t>Escalators</w:t>
            </w:r>
            <w:r w:rsidR="00607452" w:rsidRPr="00607452">
              <w:rPr>
                <w:rFonts w:hint="eastAsia"/>
                <w:u w:val="single"/>
              </w:rPr>
              <w:t>」の翻訳</w:t>
            </w:r>
          </w:p>
          <w:p w14:paraId="34105F39" w14:textId="04B298EC" w:rsidR="00D82FA6" w:rsidRDefault="00B3578E" w:rsidP="00B12D65">
            <w:r>
              <w:rPr>
                <w:rFonts w:hint="eastAsia"/>
              </w:rPr>
              <w:t>1992</w:t>
            </w:r>
            <w:r>
              <w:rPr>
                <w:rFonts w:hint="eastAsia"/>
              </w:rPr>
              <w:t>年から</w:t>
            </w:r>
            <w:r>
              <w:rPr>
                <w:rFonts w:hint="eastAsia"/>
              </w:rPr>
              <w:t>2003</w:t>
            </w:r>
            <w:r>
              <w:rPr>
                <w:rFonts w:hint="eastAsia"/>
              </w:rPr>
              <w:t>年において、全米で</w:t>
            </w:r>
            <w:r>
              <w:rPr>
                <w:rFonts w:hint="eastAsia"/>
              </w:rPr>
              <w:t>24</w:t>
            </w:r>
            <w:r>
              <w:rPr>
                <w:rFonts w:hint="eastAsia"/>
              </w:rPr>
              <w:t>件の</w:t>
            </w:r>
            <w:r>
              <w:t>non-work-related escalator deaths</w:t>
            </w:r>
            <w:r>
              <w:rPr>
                <w:rFonts w:hint="eastAsia"/>
              </w:rPr>
              <w:t>が発生。</w:t>
            </w:r>
          </w:p>
          <w:p w14:paraId="15FCB8D5" w14:textId="77777777" w:rsidR="00B3578E" w:rsidRDefault="00B3578E" w:rsidP="00B3578E">
            <w:r>
              <w:rPr>
                <w:rFonts w:hint="eastAsia"/>
              </w:rPr>
              <w:t>そのうち８件はエスカレーターの上部や下部または壁との間に挟まれたもので、</w:t>
            </w:r>
            <w:r>
              <w:rPr>
                <w:rFonts w:hint="eastAsia"/>
              </w:rPr>
              <w:t>16</w:t>
            </w:r>
            <w:r>
              <w:rPr>
                <w:rFonts w:hint="eastAsia"/>
              </w:rPr>
              <w:t>件は落下による。</w:t>
            </w:r>
          </w:p>
          <w:p w14:paraId="0F638BC1" w14:textId="3043EB54" w:rsidR="00B3578E" w:rsidRDefault="00B3578E" w:rsidP="00B3578E">
            <w:r>
              <w:rPr>
                <w:rFonts w:hint="eastAsia"/>
              </w:rPr>
              <w:t>全米で発生する</w:t>
            </w:r>
            <w:r>
              <w:rPr>
                <w:rFonts w:hint="eastAsia"/>
              </w:rPr>
              <w:t>6,000</w:t>
            </w:r>
            <w:r>
              <w:rPr>
                <w:rFonts w:hint="eastAsia"/>
              </w:rPr>
              <w:t>件のエスカレーター関連のけがのうち落下は</w:t>
            </w:r>
            <w:r>
              <w:rPr>
                <w:rFonts w:hint="eastAsia"/>
              </w:rPr>
              <w:t>75</w:t>
            </w:r>
            <w:r>
              <w:rPr>
                <w:rFonts w:hint="eastAsia"/>
              </w:rPr>
              <w:t>％を、巻き込まれ事故（</w:t>
            </w:r>
            <w:r>
              <w:t>entrapment</w:t>
            </w:r>
            <w:r>
              <w:rPr>
                <w:rFonts w:hint="eastAsia"/>
              </w:rPr>
              <w:t>）は</w:t>
            </w:r>
            <w:r>
              <w:rPr>
                <w:rFonts w:hint="eastAsia"/>
              </w:rPr>
              <w:t>20</w:t>
            </w:r>
            <w:r>
              <w:rPr>
                <w:rFonts w:hint="eastAsia"/>
              </w:rPr>
              <w:t>％を占めると推定される。</w:t>
            </w:r>
          </w:p>
          <w:p w14:paraId="78F5342A" w14:textId="627486A2" w:rsidR="00B3578E" w:rsidRDefault="00B3578E" w:rsidP="00B3578E">
            <w:r>
              <w:rPr>
                <w:rFonts w:hint="eastAsia"/>
              </w:rPr>
              <w:t>巻き込み事故のうちかなりの割合がエスカレーターそのものに原因があるものと見られており、</w:t>
            </w:r>
            <w:r>
              <w:rPr>
                <w:rFonts w:hint="eastAsia"/>
              </w:rPr>
              <w:t>2002</w:t>
            </w:r>
            <w:r>
              <w:rPr>
                <w:rFonts w:hint="eastAsia"/>
              </w:rPr>
              <w:t>年以前の機械は同年に導入された</w:t>
            </w:r>
            <w:r>
              <w:t>ASME</w:t>
            </w:r>
            <w:r>
              <w:rPr>
                <w:rFonts w:hint="eastAsia"/>
              </w:rPr>
              <w:t>の基準を満たしていないと考えられている。</w:t>
            </w:r>
          </w:p>
          <w:p w14:paraId="3B7D0461" w14:textId="04715964" w:rsidR="00F5306D" w:rsidRDefault="00B3578E" w:rsidP="00F5306D">
            <w:r>
              <w:rPr>
                <w:rFonts w:hint="eastAsia"/>
              </w:rPr>
              <w:t>CP</w:t>
            </w:r>
            <w:r w:rsidR="00F5306D">
              <w:rPr>
                <w:rFonts w:hint="eastAsia"/>
              </w:rPr>
              <w:t>S</w:t>
            </w:r>
            <w:r>
              <w:rPr>
                <w:rFonts w:hint="eastAsia"/>
              </w:rPr>
              <w:t>C</w:t>
            </w:r>
            <w:r>
              <w:rPr>
                <w:rFonts w:hint="eastAsia"/>
              </w:rPr>
              <w:t>（</w:t>
            </w:r>
            <w:r w:rsidR="00F5306D" w:rsidRPr="00F5306D">
              <w:rPr>
                <w:rFonts w:hint="eastAsia"/>
              </w:rPr>
              <w:t>米国消費者製品安全委員会</w:t>
            </w:r>
            <w:r>
              <w:rPr>
                <w:rFonts w:hint="eastAsia"/>
              </w:rPr>
              <w:t>）はエスカレーターの規制を行う権限をもっておらず、エスカレーターやそのパーツは連邦政府による事故調査やリコールの対象とならない</w:t>
            </w:r>
            <w:r w:rsidR="00735361">
              <w:rPr>
                <w:rFonts w:hint="eastAsia"/>
              </w:rPr>
              <w:t>（</w:t>
            </w:r>
            <w:r>
              <w:t xml:space="preserve">CPSC is not authorized to regulate escalators as it does other products such as automobiles or personal equipment, so escalators and escalator parts are not subject to federal accident inspections or parts </w:t>
            </w:r>
            <w:r w:rsidR="00F5306D">
              <w:t>recalls</w:t>
            </w:r>
            <w:r w:rsidR="00F5306D">
              <w:rPr>
                <w:rFonts w:hint="eastAsia"/>
              </w:rPr>
              <w:t>）。</w:t>
            </w:r>
          </w:p>
          <w:p w14:paraId="79847E44" w14:textId="77777777" w:rsidR="00517B02" w:rsidRDefault="00517B02" w:rsidP="00F5306D"/>
          <w:p w14:paraId="028F2E34" w14:textId="77777777" w:rsidR="00F5306D" w:rsidRDefault="00F5306D" w:rsidP="00F5306D"/>
          <w:p w14:paraId="7321CF0B" w14:textId="01447D06" w:rsidR="00D82FA6" w:rsidRDefault="00B3578E" w:rsidP="00F5306D">
            <w:r>
              <w:t xml:space="preserve"> </w:t>
            </w:r>
          </w:p>
          <w:p w14:paraId="7310C1D1" w14:textId="77777777" w:rsidR="00D82FA6" w:rsidRDefault="00D82FA6" w:rsidP="00B12D65"/>
          <w:p w14:paraId="64E8739F" w14:textId="77777777" w:rsidR="00D82FA6" w:rsidRDefault="00D82FA6" w:rsidP="00B12D65"/>
          <w:p w14:paraId="44A88EFA" w14:textId="77777777" w:rsidR="00D82FA6" w:rsidRDefault="00D82FA6" w:rsidP="00B12D65"/>
          <w:p w14:paraId="1181DC19" w14:textId="77777777" w:rsidR="00D82FA6" w:rsidRDefault="00D82FA6" w:rsidP="00B12D65"/>
          <w:p w14:paraId="3DE5654D" w14:textId="77777777" w:rsidR="00D82FA6" w:rsidRDefault="00D82FA6" w:rsidP="00B12D65"/>
          <w:p w14:paraId="246C19FC" w14:textId="77777777" w:rsidR="00D82FA6" w:rsidRDefault="00D82FA6" w:rsidP="00B12D65"/>
          <w:p w14:paraId="622D984F" w14:textId="77777777" w:rsidR="00D82FA6" w:rsidRDefault="00D82FA6" w:rsidP="00B12D65"/>
          <w:p w14:paraId="0A38FEA5" w14:textId="77777777" w:rsidR="00D82FA6" w:rsidRDefault="00D82FA6" w:rsidP="00B12D65"/>
          <w:p w14:paraId="478DC1A7" w14:textId="77777777" w:rsidR="00D82FA6" w:rsidRDefault="00D82FA6" w:rsidP="00B12D65"/>
          <w:p w14:paraId="244B08F9" w14:textId="77777777" w:rsidR="00D82FA6" w:rsidRDefault="00D82FA6" w:rsidP="00B12D65"/>
          <w:p w14:paraId="6DA4021C" w14:textId="77777777" w:rsidR="00D82FA6" w:rsidRDefault="00D82FA6" w:rsidP="00B12D65"/>
          <w:p w14:paraId="47F1DB37" w14:textId="77777777" w:rsidR="00D82FA6" w:rsidRDefault="00D82FA6" w:rsidP="00B12D65"/>
          <w:p w14:paraId="389DF92A" w14:textId="77777777" w:rsidR="00D82FA6" w:rsidRDefault="00D82FA6" w:rsidP="00B12D65"/>
          <w:p w14:paraId="1F6C8053" w14:textId="77777777" w:rsidR="00D82FA6" w:rsidRDefault="00D82FA6" w:rsidP="00B12D65"/>
          <w:p w14:paraId="2083AF3F" w14:textId="77777777" w:rsidR="00D82FA6" w:rsidRDefault="00D82FA6" w:rsidP="00B12D65"/>
          <w:p w14:paraId="02A51256" w14:textId="77777777" w:rsidR="00D82FA6" w:rsidRDefault="00D82FA6" w:rsidP="00B12D65"/>
          <w:p w14:paraId="11BD2F8F" w14:textId="77777777" w:rsidR="00D82FA6" w:rsidRPr="00596CA4" w:rsidRDefault="00D82FA6" w:rsidP="00B12D65"/>
        </w:tc>
      </w:tr>
    </w:tbl>
    <w:p w14:paraId="303912B3" w14:textId="77777777" w:rsidR="00D82FA6" w:rsidRDefault="00D82FA6" w:rsidP="00D82FA6">
      <w:pPr>
        <w:autoSpaceDE w:val="0"/>
        <w:autoSpaceDN w:val="0"/>
        <w:contextualSpacing/>
        <w:jc w:val="left"/>
        <w:rPr>
          <w:rFonts w:cs="Times New Roman"/>
        </w:rPr>
      </w:pPr>
      <w:r>
        <w:rPr>
          <w:rFonts w:cs="Times New Roman" w:hint="eastAsia"/>
        </w:rPr>
        <w:t>参考資料：</w:t>
      </w:r>
    </w:p>
    <w:p w14:paraId="4791BB90" w14:textId="77777777" w:rsidR="006D3459" w:rsidRDefault="00D82FA6" w:rsidP="006D3459">
      <w:r>
        <w:rPr>
          <w:rFonts w:hint="eastAsia"/>
        </w:rPr>
        <w:t>・</w:t>
      </w:r>
      <w:r w:rsidR="006D3459">
        <w:rPr>
          <w:rFonts w:hint="eastAsia"/>
        </w:rPr>
        <w:t>Consumerwatch.com</w:t>
      </w:r>
      <w:r w:rsidR="006D3459">
        <w:rPr>
          <w:rFonts w:hint="eastAsia"/>
        </w:rPr>
        <w:t>「</w:t>
      </w:r>
      <w:r w:rsidR="006D3459" w:rsidRPr="00517B02">
        <w:t>Escalators</w:t>
      </w:r>
      <w:r w:rsidR="006D3459">
        <w:rPr>
          <w:rFonts w:hint="eastAsia"/>
        </w:rPr>
        <w:t>」</w:t>
      </w:r>
    </w:p>
    <w:p w14:paraId="45BD9C69" w14:textId="0ABE85B2" w:rsidR="00D82FA6" w:rsidRDefault="006D3459" w:rsidP="006D3459">
      <w:r w:rsidRPr="00517B02">
        <w:t>https://www.consumerwatch.com/workplace-public-safety/escalators/</w:t>
      </w:r>
    </w:p>
    <w:p w14:paraId="57E63017" w14:textId="6E3E22B1" w:rsidR="00421A81" w:rsidRDefault="00421A81" w:rsidP="00421A81"/>
    <w:p w14:paraId="20C6F816" w14:textId="01DD5C84" w:rsidR="00421A81" w:rsidRDefault="00421A81" w:rsidP="00421A81">
      <w:pPr>
        <w:widowControl/>
        <w:jc w:val="left"/>
      </w:pPr>
    </w:p>
    <w:p w14:paraId="65D4A247" w14:textId="77777777" w:rsidR="00421A81" w:rsidRDefault="00421A81">
      <w:pPr>
        <w:widowControl/>
        <w:jc w:val="left"/>
      </w:pPr>
      <w:r>
        <w:br w:type="page"/>
      </w:r>
    </w:p>
    <w:p w14:paraId="2F4B9E81" w14:textId="3881B4BF" w:rsidR="00745332" w:rsidRDefault="005C6874" w:rsidP="00745332">
      <w:pPr>
        <w:widowControl/>
        <w:rPr>
          <w:b/>
          <w:szCs w:val="21"/>
        </w:rPr>
      </w:pPr>
      <w:r>
        <w:rPr>
          <w:rFonts w:hint="eastAsia"/>
          <w:b/>
          <w:szCs w:val="21"/>
        </w:rPr>
        <w:lastRenderedPageBreak/>
        <w:t>６</w:t>
      </w:r>
      <w:r w:rsidR="00A04A31">
        <w:rPr>
          <w:rFonts w:hint="eastAsia"/>
          <w:b/>
          <w:szCs w:val="21"/>
        </w:rPr>
        <w:t xml:space="preserve">　</w:t>
      </w:r>
      <w:r w:rsidR="00745332">
        <w:rPr>
          <w:rFonts w:hint="eastAsia"/>
          <w:b/>
          <w:szCs w:val="21"/>
        </w:rPr>
        <w:t>意識調査（アンケート）</w:t>
      </w:r>
    </w:p>
    <w:tbl>
      <w:tblPr>
        <w:tblStyle w:val="a7"/>
        <w:tblW w:w="0" w:type="auto"/>
        <w:tblLook w:val="04A0" w:firstRow="1" w:lastRow="0" w:firstColumn="1" w:lastColumn="0" w:noHBand="0" w:noVBand="1"/>
      </w:tblPr>
      <w:tblGrid>
        <w:gridCol w:w="9742"/>
      </w:tblGrid>
      <w:tr w:rsidR="00D82FA6" w14:paraId="1A306AD4" w14:textId="77777777" w:rsidTr="00B12D65">
        <w:tc>
          <w:tcPr>
            <w:tcW w:w="9742" w:type="dxa"/>
          </w:tcPr>
          <w:p w14:paraId="69A42139" w14:textId="4A4F1B8F" w:rsidR="00D82FA6" w:rsidRDefault="00A95800" w:rsidP="00B12D65">
            <w:r w:rsidRPr="00305C66">
              <w:rPr>
                <w:rFonts w:hint="eastAsia"/>
              </w:rPr>
              <w:t>現時点で</w:t>
            </w:r>
            <w:r w:rsidR="002848C4" w:rsidRPr="00305C66">
              <w:rPr>
                <w:rFonts w:hint="eastAsia"/>
              </w:rPr>
              <w:t>有効な公開資料（</w:t>
            </w:r>
            <w:r w:rsidR="00765E75" w:rsidRPr="00305C66">
              <w:rPr>
                <w:rFonts w:hint="eastAsia"/>
              </w:rPr>
              <w:t>統計データ</w:t>
            </w:r>
            <w:r w:rsidR="002848C4" w:rsidRPr="00305C66">
              <w:rPr>
                <w:rFonts w:hint="eastAsia"/>
              </w:rPr>
              <w:t>、</w:t>
            </w:r>
            <w:r w:rsidR="00E0086D" w:rsidRPr="00305C66">
              <w:rPr>
                <w:rFonts w:hint="eastAsia"/>
              </w:rPr>
              <w:t>報道記事</w:t>
            </w:r>
            <w:r w:rsidR="002848C4" w:rsidRPr="00305C66">
              <w:rPr>
                <w:rFonts w:hint="eastAsia"/>
              </w:rPr>
              <w:t>等）</w:t>
            </w:r>
            <w:r w:rsidR="004540C9" w:rsidRPr="00305C66">
              <w:rPr>
                <w:rFonts w:hint="eastAsia"/>
              </w:rPr>
              <w:t>の存在は</w:t>
            </w:r>
            <w:r w:rsidR="00377689" w:rsidRPr="00305C66">
              <w:rPr>
                <w:rFonts w:hint="eastAsia"/>
              </w:rPr>
              <w:t>確認でき</w:t>
            </w:r>
            <w:r w:rsidR="004540C9" w:rsidRPr="00305C66">
              <w:rPr>
                <w:rFonts w:hint="eastAsia"/>
              </w:rPr>
              <w:t>ていない</w:t>
            </w:r>
            <w:r w:rsidR="00DD6E9A" w:rsidRPr="00305C66">
              <w:rPr>
                <w:rFonts w:hint="eastAsia"/>
              </w:rPr>
              <w:t>。</w:t>
            </w:r>
          </w:p>
          <w:p w14:paraId="589B6EE2" w14:textId="77777777" w:rsidR="00D82FA6" w:rsidRDefault="00D82FA6" w:rsidP="00B12D65"/>
          <w:p w14:paraId="5DF9B282" w14:textId="77777777" w:rsidR="00D82FA6" w:rsidRDefault="00D82FA6" w:rsidP="00B12D65"/>
          <w:p w14:paraId="4F422055" w14:textId="77777777" w:rsidR="00D82FA6" w:rsidRDefault="00D82FA6" w:rsidP="00B12D65"/>
          <w:p w14:paraId="36DF476E" w14:textId="77777777" w:rsidR="00D82FA6" w:rsidRDefault="00D82FA6" w:rsidP="00B12D65"/>
          <w:p w14:paraId="2EC405AD" w14:textId="77777777" w:rsidR="00D82FA6" w:rsidRDefault="00D82FA6" w:rsidP="00B12D65"/>
          <w:p w14:paraId="311A98F6" w14:textId="77777777" w:rsidR="00D82FA6" w:rsidRDefault="00D82FA6" w:rsidP="00B12D65"/>
          <w:p w14:paraId="646AEA69" w14:textId="77777777" w:rsidR="00D82FA6" w:rsidRDefault="00D82FA6" w:rsidP="00B12D65"/>
          <w:p w14:paraId="74AF9E33" w14:textId="77777777" w:rsidR="00D82FA6" w:rsidRDefault="00D82FA6" w:rsidP="00B12D65"/>
          <w:p w14:paraId="1055057D" w14:textId="77777777" w:rsidR="00D82FA6" w:rsidRDefault="00D82FA6" w:rsidP="00B12D65"/>
          <w:p w14:paraId="28C042BC" w14:textId="77777777" w:rsidR="00D82FA6" w:rsidRDefault="00D82FA6" w:rsidP="00B12D65"/>
          <w:p w14:paraId="72CCF438" w14:textId="77777777" w:rsidR="00D82FA6" w:rsidRDefault="00D82FA6" w:rsidP="00B12D65"/>
          <w:p w14:paraId="3BC204F3" w14:textId="77777777" w:rsidR="00D82FA6" w:rsidRDefault="00D82FA6" w:rsidP="00B12D65"/>
          <w:p w14:paraId="1D44BAD1" w14:textId="77777777" w:rsidR="00D82FA6" w:rsidRDefault="00D82FA6" w:rsidP="00B12D65"/>
          <w:p w14:paraId="70BFA3E9" w14:textId="77777777" w:rsidR="00D82FA6" w:rsidRDefault="00D82FA6" w:rsidP="00B12D65"/>
          <w:p w14:paraId="0300267F" w14:textId="77777777" w:rsidR="00D82FA6" w:rsidRDefault="00D82FA6" w:rsidP="00B12D65"/>
          <w:p w14:paraId="37D18B90" w14:textId="77777777" w:rsidR="00D82FA6" w:rsidRDefault="00D82FA6" w:rsidP="00B12D65"/>
          <w:p w14:paraId="7CE3DA58" w14:textId="77777777" w:rsidR="00D82FA6" w:rsidRDefault="00D82FA6" w:rsidP="00B12D65"/>
          <w:p w14:paraId="4C3C5A4E" w14:textId="77777777" w:rsidR="00D82FA6" w:rsidRDefault="00D82FA6" w:rsidP="00B12D65"/>
          <w:p w14:paraId="42613163" w14:textId="77777777" w:rsidR="00D82FA6" w:rsidRDefault="00D82FA6" w:rsidP="00B12D65"/>
          <w:p w14:paraId="25B06EA5" w14:textId="77777777" w:rsidR="00D82FA6" w:rsidRDefault="00D82FA6" w:rsidP="00B12D65"/>
          <w:p w14:paraId="7C9174F2" w14:textId="77777777" w:rsidR="00D82FA6" w:rsidRDefault="00D82FA6" w:rsidP="00B12D65"/>
          <w:p w14:paraId="73407347" w14:textId="77777777" w:rsidR="00D82FA6" w:rsidRDefault="00D82FA6" w:rsidP="00B12D65"/>
          <w:p w14:paraId="0A93654E" w14:textId="77777777" w:rsidR="00D82FA6" w:rsidRDefault="00D82FA6" w:rsidP="00B12D65"/>
          <w:p w14:paraId="53A21436" w14:textId="77777777" w:rsidR="00D82FA6" w:rsidRDefault="00D82FA6" w:rsidP="00B12D65"/>
          <w:p w14:paraId="0BEE4246" w14:textId="77777777" w:rsidR="00D82FA6" w:rsidRDefault="00D82FA6" w:rsidP="00B12D65"/>
          <w:p w14:paraId="4E71250F" w14:textId="77777777" w:rsidR="00D82FA6" w:rsidRDefault="00D82FA6" w:rsidP="00B12D65"/>
          <w:p w14:paraId="65A7A20A" w14:textId="77777777" w:rsidR="00D82FA6" w:rsidRDefault="00D82FA6" w:rsidP="00B12D65"/>
          <w:p w14:paraId="6B00418E" w14:textId="77777777" w:rsidR="00D82FA6" w:rsidRDefault="00D82FA6" w:rsidP="00B12D65"/>
          <w:p w14:paraId="03DFE252" w14:textId="77777777" w:rsidR="00D82FA6" w:rsidRDefault="00D82FA6" w:rsidP="00B12D65"/>
          <w:p w14:paraId="3EFA0F79" w14:textId="77777777" w:rsidR="00D82FA6" w:rsidRPr="00596CA4" w:rsidRDefault="00D82FA6" w:rsidP="00B12D65"/>
        </w:tc>
      </w:tr>
    </w:tbl>
    <w:p w14:paraId="4E7F00A3" w14:textId="77777777" w:rsidR="00D82FA6" w:rsidRDefault="00D82FA6" w:rsidP="00D82FA6">
      <w:pPr>
        <w:autoSpaceDE w:val="0"/>
        <w:autoSpaceDN w:val="0"/>
        <w:contextualSpacing/>
        <w:jc w:val="left"/>
        <w:rPr>
          <w:rFonts w:cs="Times New Roman"/>
        </w:rPr>
      </w:pPr>
      <w:r>
        <w:rPr>
          <w:rFonts w:cs="Times New Roman" w:hint="eastAsia"/>
        </w:rPr>
        <w:t>参考資料：</w:t>
      </w:r>
    </w:p>
    <w:p w14:paraId="54DAAA96" w14:textId="77777777" w:rsidR="00D82FA6" w:rsidRDefault="00D82FA6" w:rsidP="00D82FA6">
      <w:r>
        <w:br w:type="page"/>
      </w:r>
    </w:p>
    <w:p w14:paraId="57E75B1E" w14:textId="7EEA7B15" w:rsidR="00745332" w:rsidRDefault="005C6874" w:rsidP="00745332">
      <w:pPr>
        <w:widowControl/>
        <w:rPr>
          <w:b/>
          <w:szCs w:val="21"/>
        </w:rPr>
      </w:pPr>
      <w:r>
        <w:rPr>
          <w:rFonts w:hint="eastAsia"/>
          <w:b/>
          <w:szCs w:val="21"/>
        </w:rPr>
        <w:lastRenderedPageBreak/>
        <w:t>７</w:t>
      </w:r>
      <w:r w:rsidR="00A04A31">
        <w:rPr>
          <w:rFonts w:hint="eastAsia"/>
          <w:b/>
          <w:szCs w:val="21"/>
        </w:rPr>
        <w:t xml:space="preserve">　</w:t>
      </w:r>
      <w:r w:rsidR="00745332">
        <w:rPr>
          <w:rFonts w:hint="eastAsia"/>
          <w:b/>
          <w:szCs w:val="21"/>
        </w:rPr>
        <w:t>安全対策</w:t>
      </w:r>
    </w:p>
    <w:tbl>
      <w:tblPr>
        <w:tblStyle w:val="a7"/>
        <w:tblW w:w="0" w:type="auto"/>
        <w:tblLook w:val="04A0" w:firstRow="1" w:lastRow="0" w:firstColumn="1" w:lastColumn="0" w:noHBand="0" w:noVBand="1"/>
      </w:tblPr>
      <w:tblGrid>
        <w:gridCol w:w="9742"/>
      </w:tblGrid>
      <w:tr w:rsidR="006106B0" w14:paraId="42109424" w14:textId="77777777" w:rsidTr="00B12D65">
        <w:tc>
          <w:tcPr>
            <w:tcW w:w="9742" w:type="dxa"/>
          </w:tcPr>
          <w:p w14:paraId="36F211AA" w14:textId="201DC022" w:rsidR="00601F05" w:rsidRPr="00D93680" w:rsidRDefault="00A1411D" w:rsidP="00B12D65">
            <w:pPr>
              <w:rPr>
                <w:u w:val="single"/>
              </w:rPr>
            </w:pPr>
            <w:r w:rsidRPr="00D93680">
              <w:rPr>
                <w:rFonts w:hint="eastAsia"/>
                <w:u w:val="single"/>
              </w:rPr>
              <w:t>Schindler</w:t>
            </w:r>
            <w:r w:rsidR="00601F05" w:rsidRPr="00D93680">
              <w:rPr>
                <w:rFonts w:hint="eastAsia"/>
                <w:u w:val="single"/>
              </w:rPr>
              <w:t>の例</w:t>
            </w:r>
          </w:p>
          <w:p w14:paraId="38D760AF" w14:textId="188B835D" w:rsidR="00601F05" w:rsidRDefault="00D93680" w:rsidP="00B12D65">
            <w:r>
              <w:rPr>
                <w:noProof/>
              </w:rPr>
              <w:drawing>
                <wp:inline distT="0" distB="0" distL="0" distR="0" wp14:anchorId="3B3B4B45" wp14:editId="682CF772">
                  <wp:extent cx="4559534" cy="1835244"/>
                  <wp:effectExtent l="0" t="0" r="0" b="0"/>
                  <wp:docPr id="174785829" name="図 14" descr="ダイアグラム&#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85829" name="図 14" descr="ダイアグラム&#10;&#10;AI 生成コンテンツは誤りを含む可能性があります。"/>
                          <pic:cNvPicPr/>
                        </pic:nvPicPr>
                        <pic:blipFill>
                          <a:blip r:embed="rId13">
                            <a:extLst>
                              <a:ext uri="{28A0092B-C50C-407E-A947-70E740481C1C}">
                                <a14:useLocalDpi xmlns:a14="http://schemas.microsoft.com/office/drawing/2010/main" val="0"/>
                              </a:ext>
                            </a:extLst>
                          </a:blip>
                          <a:stretch>
                            <a:fillRect/>
                          </a:stretch>
                        </pic:blipFill>
                        <pic:spPr>
                          <a:xfrm>
                            <a:off x="0" y="0"/>
                            <a:ext cx="4559534" cy="1835244"/>
                          </a:xfrm>
                          <a:prstGeom prst="rect">
                            <a:avLst/>
                          </a:prstGeom>
                        </pic:spPr>
                      </pic:pic>
                    </a:graphicData>
                  </a:graphic>
                </wp:inline>
              </w:drawing>
            </w:r>
          </w:p>
          <w:p w14:paraId="081DE685" w14:textId="72841CF5" w:rsidR="00601F05" w:rsidRDefault="00D93680" w:rsidP="00B12D65">
            <w:r>
              <w:rPr>
                <w:rFonts w:hint="eastAsia"/>
              </w:rPr>
              <w:t>・</w:t>
            </w:r>
            <w:r w:rsidR="00F13506">
              <w:rPr>
                <w:rFonts w:hint="eastAsia"/>
              </w:rPr>
              <w:t>On</w:t>
            </w:r>
            <w:r w:rsidR="00CC7E60">
              <w:t>-</w:t>
            </w:r>
            <w:r w:rsidR="00F13506">
              <w:rPr>
                <w:rFonts w:hint="eastAsia"/>
              </w:rPr>
              <w:t>direction key switch</w:t>
            </w:r>
          </w:p>
          <w:p w14:paraId="5122A23D" w14:textId="159117DF" w:rsidR="00F13506" w:rsidRDefault="00CC7E60" w:rsidP="00F844C3">
            <w:r>
              <w:rPr>
                <w:rFonts w:hint="eastAsia"/>
              </w:rPr>
              <w:t>エスカレーター下部（新しい</w:t>
            </w:r>
            <w:r w:rsidR="00F23113">
              <w:rPr>
                <w:rFonts w:hint="eastAsia"/>
              </w:rPr>
              <w:t>モデル</w:t>
            </w:r>
            <w:r>
              <w:rPr>
                <w:rFonts w:hint="eastAsia"/>
              </w:rPr>
              <w:t>では</w:t>
            </w:r>
            <w:r w:rsidR="009845DF">
              <w:rPr>
                <w:rFonts w:hint="eastAsia"/>
              </w:rPr>
              <w:t>オプションで上部にもつけられる</w:t>
            </w:r>
            <w:r>
              <w:rPr>
                <w:rFonts w:hint="eastAsia"/>
              </w:rPr>
              <w:t>）</w:t>
            </w:r>
            <w:r w:rsidR="009845DF">
              <w:rPr>
                <w:rFonts w:hint="eastAsia"/>
              </w:rPr>
              <w:t>にある、進行方向を制御するスイッチ。</w:t>
            </w:r>
            <w:r w:rsidR="007F59D5">
              <w:rPr>
                <w:rFonts w:hint="eastAsia"/>
              </w:rPr>
              <w:t>上に向かう場合は時計回り、下に向かう場合は反時計回りで表示</w:t>
            </w:r>
            <w:r w:rsidR="00F844C3">
              <w:rPr>
                <w:rFonts w:hint="eastAsia"/>
              </w:rPr>
              <w:t>（</w:t>
            </w:r>
            <w:r w:rsidR="00F844C3">
              <w:t>The switch is marked to indicate a clockwise turn for up operation and a counter-clockwise turn for down operation</w:t>
            </w:r>
            <w:r w:rsidR="00F844C3">
              <w:rPr>
                <w:rFonts w:hint="eastAsia"/>
              </w:rPr>
              <w:t>）</w:t>
            </w:r>
            <w:r w:rsidR="007F59D5">
              <w:rPr>
                <w:rFonts w:hint="eastAsia"/>
              </w:rPr>
              <w:t>。</w:t>
            </w:r>
          </w:p>
          <w:p w14:paraId="48798C56" w14:textId="0C15D188" w:rsidR="008958DC" w:rsidRDefault="008958DC" w:rsidP="00F844C3">
            <w:r>
              <w:rPr>
                <w:rFonts w:hint="eastAsia"/>
              </w:rPr>
              <w:t>・</w:t>
            </w:r>
            <w:r>
              <w:rPr>
                <w:rFonts w:hint="eastAsia"/>
              </w:rPr>
              <w:t>Off/emergency stop button</w:t>
            </w:r>
          </w:p>
          <w:p w14:paraId="684B193E" w14:textId="596CE639" w:rsidR="008958DC" w:rsidRDefault="0009295D" w:rsidP="00F844C3">
            <w:r>
              <w:rPr>
                <w:rFonts w:hint="eastAsia"/>
              </w:rPr>
              <w:t>エスカレーターの</w:t>
            </w:r>
            <w:r w:rsidRPr="0009295D">
              <w:t>newels</w:t>
            </w:r>
            <w:r w:rsidR="00F23113">
              <w:rPr>
                <w:rFonts w:hint="eastAsia"/>
              </w:rPr>
              <w:t>に設置されており、古いモデルの場合は下部の</w:t>
            </w:r>
            <w:r w:rsidR="00F23113">
              <w:rPr>
                <w:rFonts w:hint="eastAsia"/>
              </w:rPr>
              <w:t>On-direction key switch</w:t>
            </w:r>
            <w:r w:rsidR="00F23113">
              <w:rPr>
                <w:rFonts w:hint="eastAsia"/>
              </w:rPr>
              <w:t>の下にある。</w:t>
            </w:r>
            <w:r w:rsidR="002F2B22">
              <w:rPr>
                <w:rFonts w:hint="eastAsia"/>
              </w:rPr>
              <w:t>通常および緊急の停止において使用可能。</w:t>
            </w:r>
          </w:p>
          <w:p w14:paraId="563E68D2" w14:textId="77777777" w:rsidR="00923D51" w:rsidRDefault="00923D51" w:rsidP="00F844C3"/>
          <w:p w14:paraId="58506625" w14:textId="57ADE607" w:rsidR="00601F05" w:rsidRDefault="00923D51" w:rsidP="00B12D65">
            <w:r>
              <w:rPr>
                <w:rFonts w:hint="eastAsia"/>
                <w:noProof/>
              </w:rPr>
              <w:drawing>
                <wp:inline distT="0" distB="0" distL="0" distR="0" wp14:anchorId="455E7B5A" wp14:editId="584BC94B">
                  <wp:extent cx="4559534" cy="1828894"/>
                  <wp:effectExtent l="0" t="0" r="0" b="0"/>
                  <wp:docPr id="1884318569" name="図 15" descr="ダイアグラム&#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318569" name="図 15" descr="ダイアグラム&#10;&#10;AI 生成コンテンツは誤りを含む可能性があります。"/>
                          <pic:cNvPicPr/>
                        </pic:nvPicPr>
                        <pic:blipFill>
                          <a:blip r:embed="rId14">
                            <a:extLst>
                              <a:ext uri="{28A0092B-C50C-407E-A947-70E740481C1C}">
                                <a14:useLocalDpi xmlns:a14="http://schemas.microsoft.com/office/drawing/2010/main" val="0"/>
                              </a:ext>
                            </a:extLst>
                          </a:blip>
                          <a:stretch>
                            <a:fillRect/>
                          </a:stretch>
                        </pic:blipFill>
                        <pic:spPr>
                          <a:xfrm>
                            <a:off x="0" y="0"/>
                            <a:ext cx="4559534" cy="1828894"/>
                          </a:xfrm>
                          <a:prstGeom prst="rect">
                            <a:avLst/>
                          </a:prstGeom>
                        </pic:spPr>
                      </pic:pic>
                    </a:graphicData>
                  </a:graphic>
                </wp:inline>
              </w:drawing>
            </w:r>
          </w:p>
          <w:p w14:paraId="2296D233" w14:textId="77777777" w:rsidR="006106B0" w:rsidRDefault="006106B0" w:rsidP="00B12D65"/>
          <w:p w14:paraId="0F0AB197" w14:textId="3CCFB15B" w:rsidR="006106B0" w:rsidRDefault="00923D51" w:rsidP="00B12D65">
            <w:r>
              <w:rPr>
                <w:rFonts w:hint="eastAsia"/>
              </w:rPr>
              <w:t>・</w:t>
            </w:r>
            <w:r w:rsidR="00F02B65">
              <w:t>Handrail sign</w:t>
            </w:r>
          </w:p>
          <w:p w14:paraId="045D2098" w14:textId="0D564755" w:rsidR="00F02B65" w:rsidRDefault="001E4AA1" w:rsidP="00B12D65">
            <w:r>
              <w:rPr>
                <w:rFonts w:hint="eastAsia"/>
              </w:rPr>
              <w:t>安全意識の向上のため、</w:t>
            </w:r>
            <w:r w:rsidRPr="001E4AA1">
              <w:t>ASME A17.1/CSA B44</w:t>
            </w:r>
            <w:r>
              <w:rPr>
                <w:rFonts w:hint="eastAsia"/>
              </w:rPr>
              <w:t>における色と様式の基準を満たしたサイン</w:t>
            </w:r>
            <w:r w:rsidR="00C646E3">
              <w:rPr>
                <w:rFonts w:hint="eastAsia"/>
              </w:rPr>
              <w:t>（項目９に掲載している黄色のサインのことと思われる）</w:t>
            </w:r>
            <w:r>
              <w:rPr>
                <w:rFonts w:hint="eastAsia"/>
              </w:rPr>
              <w:t>を</w:t>
            </w:r>
            <w:r w:rsidR="00E57174">
              <w:rPr>
                <w:rFonts w:hint="eastAsia"/>
              </w:rPr>
              <w:t>エスカレーターの両サイド・上下の両側</w:t>
            </w:r>
            <w:r w:rsidR="00C646E3">
              <w:rPr>
                <w:rFonts w:hint="eastAsia"/>
              </w:rPr>
              <w:t>の</w:t>
            </w:r>
            <w:r w:rsidR="004754A5">
              <w:rPr>
                <w:rFonts w:hint="eastAsia"/>
              </w:rPr>
              <w:t>欄干</w:t>
            </w:r>
            <w:r w:rsidR="00C646E3">
              <w:rPr>
                <w:rFonts w:hint="eastAsia"/>
              </w:rPr>
              <w:t>に設置。</w:t>
            </w:r>
          </w:p>
          <w:p w14:paraId="3FC0B73E" w14:textId="499BBADD" w:rsidR="00C646E3" w:rsidRDefault="00C646E3" w:rsidP="00B12D65">
            <w:r>
              <w:rPr>
                <w:rFonts w:hint="eastAsia"/>
              </w:rPr>
              <w:t>・</w:t>
            </w:r>
            <w:r w:rsidR="001E7C03" w:rsidRPr="001E7C03">
              <w:t>Handrail entry protection device</w:t>
            </w:r>
          </w:p>
          <w:p w14:paraId="56F801A0" w14:textId="075CE183" w:rsidR="001E7C03" w:rsidRDefault="004754A5" w:rsidP="00B12D65">
            <w:r>
              <w:rPr>
                <w:rFonts w:hint="eastAsia"/>
              </w:rPr>
              <w:t>何かが手すりと欄干の間に挟まったとき</w:t>
            </w:r>
            <w:r w:rsidR="00C445D6">
              <w:rPr>
                <w:rFonts w:hint="eastAsia"/>
              </w:rPr>
              <w:t>、自動的にエスカレーターを止めるスイッチにより、手のけがを防止。</w:t>
            </w:r>
          </w:p>
          <w:p w14:paraId="7A5F1464" w14:textId="0B9E199A" w:rsidR="00C445D6" w:rsidRPr="00FA391D" w:rsidRDefault="00C445D6" w:rsidP="00B12D65">
            <w:r>
              <w:rPr>
                <w:rFonts w:hint="eastAsia"/>
              </w:rPr>
              <w:t>・</w:t>
            </w:r>
            <w:r w:rsidR="009C05F7" w:rsidRPr="009C05F7">
              <w:t>Narrow pitch step treads</w:t>
            </w:r>
          </w:p>
          <w:p w14:paraId="284BB723" w14:textId="0CC62B04" w:rsidR="006106B0" w:rsidRDefault="004D53C6" w:rsidP="00B12D65">
            <w:r>
              <w:rPr>
                <w:rFonts w:hint="eastAsia"/>
              </w:rPr>
              <w:t>エスカレーターの各段は</w:t>
            </w:r>
            <w:r w:rsidR="004F65CD" w:rsidRPr="004F65CD">
              <w:rPr>
                <w:rFonts w:hint="eastAsia"/>
              </w:rPr>
              <w:t>ダイキャスト</w:t>
            </w:r>
            <w:r>
              <w:rPr>
                <w:rFonts w:hint="eastAsia"/>
              </w:rPr>
              <w:t>アルミニウム</w:t>
            </w:r>
            <w:r w:rsidR="004F65CD">
              <w:rPr>
                <w:rFonts w:hint="eastAsia"/>
              </w:rPr>
              <w:t>でできており、</w:t>
            </w:r>
            <w:r w:rsidR="003B5B0A">
              <w:rPr>
                <w:rFonts w:hint="eastAsia"/>
              </w:rPr>
              <w:t>安全のため狭い溝がある。</w:t>
            </w:r>
          </w:p>
          <w:p w14:paraId="53EE6C42" w14:textId="796A5D3E" w:rsidR="003B5B0A" w:rsidRDefault="003B5B0A" w:rsidP="00B12D65">
            <w:r>
              <w:rPr>
                <w:rFonts w:hint="eastAsia"/>
              </w:rPr>
              <w:lastRenderedPageBreak/>
              <w:t>・</w:t>
            </w:r>
            <w:r w:rsidR="000C00F9" w:rsidRPr="000C00F9">
              <w:t xml:space="preserve">Combplate and </w:t>
            </w:r>
            <w:proofErr w:type="spellStart"/>
            <w:r w:rsidR="000C00F9" w:rsidRPr="000C00F9">
              <w:t>combfingers</w:t>
            </w:r>
            <w:proofErr w:type="spellEnd"/>
          </w:p>
          <w:p w14:paraId="7EFC68C4" w14:textId="020CE0C5" w:rsidR="000C00F9" w:rsidRDefault="000C00F9" w:rsidP="00B12D65">
            <w:r>
              <w:rPr>
                <w:rFonts w:hint="eastAsia"/>
              </w:rPr>
              <w:t>エスカレーターの</w:t>
            </w:r>
            <w:r w:rsidR="00E32EDB">
              <w:rPr>
                <w:rFonts w:hint="eastAsia"/>
              </w:rPr>
              <w:t>出入</w:t>
            </w:r>
            <w:r>
              <w:rPr>
                <w:rFonts w:hint="eastAsia"/>
              </w:rPr>
              <w:t>口部分</w:t>
            </w:r>
            <w:r w:rsidR="00E32EDB">
              <w:rPr>
                <w:rFonts w:hint="eastAsia"/>
              </w:rPr>
              <w:t>。</w:t>
            </w:r>
            <w:proofErr w:type="spellStart"/>
            <w:r w:rsidR="005936BD" w:rsidRPr="005936BD">
              <w:t>Combfingers</w:t>
            </w:r>
            <w:proofErr w:type="spellEnd"/>
            <w:r w:rsidR="005936BD">
              <w:rPr>
                <w:rFonts w:hint="eastAsia"/>
              </w:rPr>
              <w:t>は</w:t>
            </w:r>
            <w:r w:rsidR="00E32EDB">
              <w:rPr>
                <w:rFonts w:hint="eastAsia"/>
              </w:rPr>
              <w:t>時には黄色</w:t>
            </w:r>
            <w:r w:rsidR="001F784E">
              <w:rPr>
                <w:rFonts w:hint="eastAsia"/>
              </w:rPr>
              <w:t>（</w:t>
            </w:r>
            <w:r w:rsidR="001F784E" w:rsidRPr="001F784E">
              <w:t>a contrasting high-visibility yellow color</w:t>
            </w:r>
            <w:r w:rsidR="001F784E">
              <w:rPr>
                <w:rFonts w:hint="eastAsia"/>
              </w:rPr>
              <w:t>）</w:t>
            </w:r>
            <w:r w:rsidR="00E32EDB">
              <w:rPr>
                <w:rFonts w:hint="eastAsia"/>
              </w:rPr>
              <w:t>で着色されており、</w:t>
            </w:r>
            <w:r w:rsidR="001F784E">
              <w:rPr>
                <w:rFonts w:hint="eastAsia"/>
              </w:rPr>
              <w:t>より視認性を高めている。また、</w:t>
            </w:r>
            <w:r w:rsidR="007C4243">
              <w:rPr>
                <w:rFonts w:hint="eastAsia"/>
              </w:rPr>
              <w:t>エスカレーターの段から突き出る形になっており、</w:t>
            </w:r>
            <w:r w:rsidR="007C4243" w:rsidRPr="000C00F9">
              <w:t>Combplate</w:t>
            </w:r>
            <w:r w:rsidR="007C4243">
              <w:rPr>
                <w:rFonts w:hint="eastAsia"/>
              </w:rPr>
              <w:t>の下に巻き込まれないよう工夫されている。</w:t>
            </w:r>
          </w:p>
          <w:p w14:paraId="78A80B93" w14:textId="22CCF54D" w:rsidR="007C4243" w:rsidRDefault="007C4243" w:rsidP="00B12D65">
            <w:r>
              <w:rPr>
                <w:rFonts w:hint="eastAsia"/>
              </w:rPr>
              <w:t>・</w:t>
            </w:r>
            <w:r w:rsidR="00A25FAC" w:rsidRPr="00A25FAC">
              <w:t>Grooved risers</w:t>
            </w:r>
          </w:p>
          <w:p w14:paraId="30C757CC" w14:textId="4E6A5A75" w:rsidR="006106B0" w:rsidRDefault="00722A19" w:rsidP="00B12D65">
            <w:r>
              <w:rPr>
                <w:rFonts w:hint="eastAsia"/>
              </w:rPr>
              <w:t>段と段の間で物などが挟まらないようにしている。</w:t>
            </w:r>
          </w:p>
          <w:p w14:paraId="6A7FF543" w14:textId="67EEA76A" w:rsidR="006106B0" w:rsidRDefault="002331B2" w:rsidP="00B12D65">
            <w:r>
              <w:rPr>
                <w:rFonts w:hint="eastAsia"/>
              </w:rPr>
              <w:t>・</w:t>
            </w:r>
            <w:r w:rsidRPr="002331B2">
              <w:t>Schindler Ahead</w:t>
            </w:r>
            <w:r>
              <w:rPr>
                <w:rFonts w:hint="eastAsia"/>
              </w:rPr>
              <w:t>というシステムあるいはサービス</w:t>
            </w:r>
            <w:r w:rsidR="00317FFA">
              <w:rPr>
                <w:rFonts w:hint="eastAsia"/>
              </w:rPr>
              <w:t>を</w:t>
            </w:r>
            <w:r>
              <w:rPr>
                <w:rFonts w:hint="eastAsia"/>
              </w:rPr>
              <w:t>利用</w:t>
            </w:r>
            <w:r w:rsidR="00317FFA">
              <w:rPr>
                <w:rFonts w:hint="eastAsia"/>
              </w:rPr>
              <w:t>すると、エスカレーターの年中無休の監視が受けられる。</w:t>
            </w:r>
            <w:r w:rsidR="00D55A0F">
              <w:rPr>
                <w:rFonts w:hint="eastAsia"/>
              </w:rPr>
              <w:t>何かの変化が完治されると、自動的に</w:t>
            </w:r>
            <w:r w:rsidR="00D55A0F">
              <w:rPr>
                <w:rFonts w:hint="eastAsia"/>
              </w:rPr>
              <w:t>Schindler</w:t>
            </w:r>
            <w:r w:rsidR="00D55A0F">
              <w:rPr>
                <w:rFonts w:hint="eastAsia"/>
              </w:rPr>
              <w:t>のコンタクトセンターへ連絡が届き、技術者が派遣される仕組み。</w:t>
            </w:r>
          </w:p>
          <w:p w14:paraId="49F10878" w14:textId="197339C0" w:rsidR="006106B0" w:rsidRDefault="00DA70D7" w:rsidP="00B12D65">
            <w:r>
              <w:rPr>
                <w:rFonts w:hint="eastAsia"/>
                <w:noProof/>
              </w:rPr>
              <w:drawing>
                <wp:inline distT="0" distB="0" distL="0" distR="0" wp14:anchorId="747B2EBF" wp14:editId="594E404B">
                  <wp:extent cx="4586067" cy="5365801"/>
                  <wp:effectExtent l="0" t="0" r="5080" b="6350"/>
                  <wp:docPr id="1353330607" name="図 16"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330607" name="図 16" descr="グラフィカル ユーザー インターフェイス&#10;&#10;AI 生成コンテンツは誤りを含む可能性があります。"/>
                          <pic:cNvPicPr/>
                        </pic:nvPicPr>
                        <pic:blipFill>
                          <a:blip r:embed="rId15">
                            <a:extLst>
                              <a:ext uri="{28A0092B-C50C-407E-A947-70E740481C1C}">
                                <a14:useLocalDpi xmlns:a14="http://schemas.microsoft.com/office/drawing/2010/main" val="0"/>
                              </a:ext>
                            </a:extLst>
                          </a:blip>
                          <a:stretch>
                            <a:fillRect/>
                          </a:stretch>
                        </pic:blipFill>
                        <pic:spPr>
                          <a:xfrm>
                            <a:off x="0" y="0"/>
                            <a:ext cx="4591922" cy="5372652"/>
                          </a:xfrm>
                          <a:prstGeom prst="rect">
                            <a:avLst/>
                          </a:prstGeom>
                        </pic:spPr>
                      </pic:pic>
                    </a:graphicData>
                  </a:graphic>
                </wp:inline>
              </w:drawing>
            </w:r>
          </w:p>
          <w:p w14:paraId="4B771802" w14:textId="0E854ED3" w:rsidR="00E34772" w:rsidRDefault="00DA70D7" w:rsidP="00B12D65">
            <w:r>
              <w:rPr>
                <w:rFonts w:hint="eastAsia"/>
              </w:rPr>
              <w:t>・</w:t>
            </w:r>
            <w:r w:rsidR="00E34772" w:rsidRPr="00E34772">
              <w:t>LED Step Gap Lighting, LED Comb Lighting</w:t>
            </w:r>
            <w:r w:rsidR="00F17F4A">
              <w:rPr>
                <w:rFonts w:hint="eastAsia"/>
              </w:rPr>
              <w:t xml:space="preserve">　</w:t>
            </w:r>
            <w:r w:rsidR="00BB4E99">
              <w:rPr>
                <w:rFonts w:hint="eastAsia"/>
              </w:rPr>
              <w:t>LED</w:t>
            </w:r>
            <w:r w:rsidR="00BB4E99">
              <w:rPr>
                <w:rFonts w:hint="eastAsia"/>
              </w:rPr>
              <w:t>ライトの設置</w:t>
            </w:r>
          </w:p>
          <w:p w14:paraId="1F97C500" w14:textId="1375CD1D" w:rsidR="00EF76B3" w:rsidRDefault="00BB4E99" w:rsidP="00B12D65">
            <w:r>
              <w:rPr>
                <w:rFonts w:hint="eastAsia"/>
              </w:rPr>
              <w:t>・</w:t>
            </w:r>
            <w:r w:rsidR="00EF76B3" w:rsidRPr="00EF76B3">
              <w:t>Skirt Gap Cover</w:t>
            </w:r>
            <w:r w:rsidR="00F17F4A">
              <w:rPr>
                <w:rFonts w:hint="eastAsia"/>
              </w:rPr>
              <w:t xml:space="preserve">　</w:t>
            </w:r>
            <w:r w:rsidR="00EF76B3">
              <w:rPr>
                <w:rFonts w:hint="eastAsia"/>
              </w:rPr>
              <w:t>スカートブラシによる巻き込み防止</w:t>
            </w:r>
          </w:p>
          <w:p w14:paraId="54EDF088" w14:textId="7ED2F194" w:rsidR="00A0692F" w:rsidRDefault="00EF76B3" w:rsidP="00B12D65">
            <w:r>
              <w:rPr>
                <w:rFonts w:hint="eastAsia"/>
              </w:rPr>
              <w:t>・</w:t>
            </w:r>
            <w:r w:rsidR="00A0692F" w:rsidRPr="00A0692F">
              <w:t>Handrail Entry Protection</w:t>
            </w:r>
            <w:r w:rsidR="00F17F4A">
              <w:rPr>
                <w:rFonts w:hint="eastAsia"/>
              </w:rPr>
              <w:t xml:space="preserve">　</w:t>
            </w:r>
            <w:r w:rsidR="00A0692F">
              <w:rPr>
                <w:rFonts w:hint="eastAsia"/>
              </w:rPr>
              <w:t>手すりが刺さる箇所のブラシにより、挟まりを防止。</w:t>
            </w:r>
          </w:p>
          <w:p w14:paraId="5D773A9D" w14:textId="77777777" w:rsidR="006106B0" w:rsidRPr="00596CA4" w:rsidRDefault="006106B0" w:rsidP="00F17F4A"/>
        </w:tc>
      </w:tr>
    </w:tbl>
    <w:p w14:paraId="111013A1" w14:textId="77777777" w:rsidR="006106B0" w:rsidRDefault="006106B0" w:rsidP="006106B0">
      <w:pPr>
        <w:autoSpaceDE w:val="0"/>
        <w:autoSpaceDN w:val="0"/>
        <w:contextualSpacing/>
        <w:jc w:val="left"/>
        <w:rPr>
          <w:rFonts w:cs="Times New Roman"/>
        </w:rPr>
      </w:pPr>
      <w:r>
        <w:rPr>
          <w:rFonts w:cs="Times New Roman" w:hint="eastAsia"/>
        </w:rPr>
        <w:lastRenderedPageBreak/>
        <w:t>参考資料：</w:t>
      </w:r>
    </w:p>
    <w:p w14:paraId="62C3002D" w14:textId="77777777" w:rsidR="00993DA7" w:rsidRDefault="006106B0" w:rsidP="007E51A1">
      <w:r>
        <w:rPr>
          <w:rFonts w:hint="eastAsia"/>
        </w:rPr>
        <w:t>・</w:t>
      </w:r>
      <w:r w:rsidR="007E51A1">
        <w:rPr>
          <w:rFonts w:hint="eastAsia"/>
        </w:rPr>
        <w:t>Schindler</w:t>
      </w:r>
      <w:r w:rsidR="007E51A1">
        <w:rPr>
          <w:rFonts w:hint="eastAsia"/>
        </w:rPr>
        <w:t>「</w:t>
      </w:r>
      <w:r w:rsidR="007E51A1">
        <w:t>An Owner‘s Guide</w:t>
      </w:r>
    </w:p>
    <w:p w14:paraId="30CDC634" w14:textId="25164788" w:rsidR="006106B0" w:rsidRDefault="007E51A1" w:rsidP="007E51A1">
      <w:r>
        <w:t>Elevator and escalator mobility solutions</w:t>
      </w:r>
      <w:r>
        <w:rPr>
          <w:rFonts w:hint="eastAsia"/>
        </w:rPr>
        <w:t>」</w:t>
      </w:r>
    </w:p>
    <w:p w14:paraId="61399400" w14:textId="770E7C16" w:rsidR="006106B0" w:rsidRDefault="007E51A1" w:rsidP="006106B0">
      <w:pPr>
        <w:ind w:firstLineChars="100" w:firstLine="210"/>
      </w:pPr>
      <w:r w:rsidRPr="007E51A1">
        <w:t>https://www.schindler.com/content/dam/website/us/docs/safety/schindler-owners-guide.pdf/_jcr_content/renditions/original./schindler-owners-guide.pdf</w:t>
      </w:r>
    </w:p>
    <w:p w14:paraId="27FAFD96" w14:textId="77777777" w:rsidR="00993DA7" w:rsidRDefault="006106B0" w:rsidP="00B655AF">
      <w:r>
        <w:rPr>
          <w:rFonts w:hint="eastAsia"/>
        </w:rPr>
        <w:t>・</w:t>
      </w:r>
      <w:r w:rsidR="00B655AF">
        <w:rPr>
          <w:rFonts w:hint="eastAsia"/>
        </w:rPr>
        <w:t>Schindler</w:t>
      </w:r>
      <w:r w:rsidR="00B655AF">
        <w:rPr>
          <w:rFonts w:hint="eastAsia"/>
        </w:rPr>
        <w:t>「</w:t>
      </w:r>
      <w:r w:rsidR="00B655AF">
        <w:t>Schindler Escalator Safety: State of the Art</w:t>
      </w:r>
    </w:p>
    <w:p w14:paraId="78EFBF67" w14:textId="3C709ADD" w:rsidR="006106B0" w:rsidRDefault="00B655AF" w:rsidP="00B655AF">
      <w:r>
        <w:t>Enjoying a Safe Ride on Schindler Escalators</w:t>
      </w:r>
      <w:r>
        <w:rPr>
          <w:rFonts w:hint="eastAsia"/>
        </w:rPr>
        <w:t>」</w:t>
      </w:r>
    </w:p>
    <w:p w14:paraId="6F8B9C3D" w14:textId="48BE2A29" w:rsidR="00993DA7" w:rsidRDefault="00B465A2" w:rsidP="00B655AF">
      <w:r>
        <w:t xml:space="preserve">  </w:t>
      </w:r>
      <w:r w:rsidR="00993DA7" w:rsidRPr="00993DA7">
        <w:t>https://www.schindler.eg/content/dam/website/mena/docs/schindler-escalator-safety.pdf/_jcr_content/renditions/original./schindler-escalator-safety.pdf</w:t>
      </w:r>
    </w:p>
    <w:p w14:paraId="57F26361" w14:textId="1ADA21EE" w:rsidR="00FA391D" w:rsidRDefault="00FA391D" w:rsidP="0009339E"/>
    <w:p w14:paraId="3016419E" w14:textId="77777777" w:rsidR="00FA391D" w:rsidRDefault="00FA391D">
      <w:pPr>
        <w:widowControl/>
        <w:jc w:val="left"/>
      </w:pPr>
      <w:r>
        <w:br w:type="page"/>
      </w:r>
    </w:p>
    <w:p w14:paraId="787B8661" w14:textId="1C716A98" w:rsidR="00FA391D" w:rsidRPr="006106B0" w:rsidRDefault="00FA391D" w:rsidP="00FA391D">
      <w:pPr>
        <w:widowControl/>
        <w:jc w:val="center"/>
        <w:rPr>
          <w:b/>
          <w:color w:val="FF0000"/>
          <w:szCs w:val="21"/>
        </w:rPr>
      </w:pPr>
      <w:r>
        <w:rPr>
          <w:rFonts w:hint="eastAsia"/>
          <w:b/>
          <w:color w:val="FF0000"/>
          <w:szCs w:val="21"/>
          <w:highlight w:val="yellow"/>
        </w:rPr>
        <w:lastRenderedPageBreak/>
        <w:t>こちらの</w:t>
      </w:r>
      <w:r w:rsidRPr="006106B0">
        <w:rPr>
          <w:rFonts w:hint="eastAsia"/>
          <w:b/>
          <w:color w:val="FF0000"/>
          <w:szCs w:val="21"/>
          <w:highlight w:val="yellow"/>
        </w:rPr>
        <w:t>表に記載し</w:t>
      </w:r>
      <w:r>
        <w:rPr>
          <w:rFonts w:hint="eastAsia"/>
          <w:b/>
          <w:color w:val="FF0000"/>
          <w:szCs w:val="21"/>
          <w:highlight w:val="yellow"/>
        </w:rPr>
        <w:t>づらい</w:t>
      </w:r>
      <w:r w:rsidRPr="006106B0">
        <w:rPr>
          <w:rFonts w:hint="eastAsia"/>
          <w:b/>
          <w:color w:val="FF0000"/>
          <w:szCs w:val="21"/>
          <w:highlight w:val="yellow"/>
        </w:rPr>
        <w:t>場合は、</w:t>
      </w:r>
      <w:r>
        <w:rPr>
          <w:rFonts w:hint="eastAsia"/>
          <w:b/>
          <w:color w:val="FF0000"/>
          <w:szCs w:val="21"/>
          <w:highlight w:val="yellow"/>
        </w:rPr>
        <w:t>前ページ（自由記述式）に記載いただく形でも</w:t>
      </w:r>
      <w:r w:rsidRPr="006106B0">
        <w:rPr>
          <w:rFonts w:hint="eastAsia"/>
          <w:b/>
          <w:color w:val="FF0000"/>
          <w:szCs w:val="21"/>
          <w:highlight w:val="yellow"/>
        </w:rPr>
        <w:t>問題ありません。</w:t>
      </w:r>
    </w:p>
    <w:tbl>
      <w:tblPr>
        <w:tblStyle w:val="a7"/>
        <w:tblW w:w="10201" w:type="dxa"/>
        <w:jc w:val="center"/>
        <w:tblLook w:val="04A0" w:firstRow="1" w:lastRow="0" w:firstColumn="1" w:lastColumn="0" w:noHBand="0" w:noVBand="1"/>
      </w:tblPr>
      <w:tblGrid>
        <w:gridCol w:w="846"/>
        <w:gridCol w:w="1417"/>
        <w:gridCol w:w="3969"/>
        <w:gridCol w:w="3969"/>
      </w:tblGrid>
      <w:tr w:rsidR="00FA391D" w:rsidRPr="0071100A" w14:paraId="1A509447" w14:textId="77777777" w:rsidTr="00B12D65">
        <w:trPr>
          <w:trHeight w:val="227"/>
          <w:jc w:val="center"/>
        </w:trPr>
        <w:tc>
          <w:tcPr>
            <w:tcW w:w="2263" w:type="dxa"/>
            <w:gridSpan w:val="2"/>
            <w:noWrap/>
          </w:tcPr>
          <w:p w14:paraId="35DF345F" w14:textId="77777777" w:rsidR="00FA391D" w:rsidRPr="0071100A" w:rsidRDefault="00FA391D" w:rsidP="00B12D65">
            <w:pPr>
              <w:jc w:val="center"/>
              <w:rPr>
                <w:rFonts w:asciiTheme="minorEastAsia" w:hAnsiTheme="minorEastAsia"/>
                <w:sz w:val="20"/>
                <w:szCs w:val="20"/>
              </w:rPr>
            </w:pPr>
            <w:r>
              <w:rPr>
                <w:rFonts w:asciiTheme="minorEastAsia" w:hAnsiTheme="minorEastAsia" w:hint="eastAsia"/>
                <w:sz w:val="20"/>
                <w:szCs w:val="20"/>
              </w:rPr>
              <w:t>箇所</w:t>
            </w:r>
          </w:p>
        </w:tc>
        <w:tc>
          <w:tcPr>
            <w:tcW w:w="3969" w:type="dxa"/>
          </w:tcPr>
          <w:p w14:paraId="4EE8E12D" w14:textId="77777777" w:rsidR="00FA391D" w:rsidRPr="00B37351" w:rsidRDefault="00FA391D" w:rsidP="00B12D65">
            <w:pPr>
              <w:jc w:val="center"/>
              <w:rPr>
                <w:rFonts w:asciiTheme="minorEastAsia" w:hAnsiTheme="minorEastAsia"/>
                <w:bCs/>
                <w:sz w:val="20"/>
                <w:szCs w:val="20"/>
              </w:rPr>
            </w:pPr>
            <w:r>
              <w:rPr>
                <w:rFonts w:asciiTheme="minorEastAsia" w:hAnsiTheme="minorEastAsia" w:hint="eastAsia"/>
                <w:bCs/>
                <w:sz w:val="20"/>
                <w:szCs w:val="20"/>
              </w:rPr>
              <w:t>機器本体の対策</w:t>
            </w:r>
          </w:p>
        </w:tc>
        <w:tc>
          <w:tcPr>
            <w:tcW w:w="3969" w:type="dxa"/>
          </w:tcPr>
          <w:p w14:paraId="57134BD2" w14:textId="5181B381" w:rsidR="00FA391D" w:rsidRPr="00B37351" w:rsidRDefault="00FA391D" w:rsidP="00B12D65">
            <w:pPr>
              <w:jc w:val="center"/>
              <w:rPr>
                <w:rFonts w:asciiTheme="minorEastAsia" w:hAnsiTheme="minorEastAsia"/>
                <w:bCs/>
                <w:sz w:val="20"/>
                <w:szCs w:val="20"/>
              </w:rPr>
            </w:pPr>
            <w:r>
              <w:rPr>
                <w:rFonts w:asciiTheme="minorEastAsia" w:hAnsiTheme="minorEastAsia" w:hint="eastAsia"/>
                <w:bCs/>
                <w:sz w:val="20"/>
                <w:szCs w:val="20"/>
              </w:rPr>
              <w:t>付加的な対策（</w:t>
            </w:r>
            <w:r w:rsidR="00487815">
              <w:rPr>
                <w:rFonts w:asciiTheme="minorEastAsia" w:hAnsiTheme="minorEastAsia" w:hint="eastAsia"/>
                <w:bCs/>
                <w:sz w:val="20"/>
                <w:szCs w:val="20"/>
              </w:rPr>
              <w:t>踏段等へのﾗｯﾋﾟﾝｸﾞ</w:t>
            </w:r>
            <w:r>
              <w:rPr>
                <w:rFonts w:asciiTheme="minorEastAsia" w:hAnsiTheme="minorEastAsia" w:hint="eastAsia"/>
                <w:bCs/>
                <w:sz w:val="20"/>
                <w:szCs w:val="20"/>
              </w:rPr>
              <w:t>等）</w:t>
            </w:r>
          </w:p>
        </w:tc>
      </w:tr>
      <w:tr w:rsidR="00FA391D" w:rsidRPr="0071100A" w14:paraId="73B83E9B" w14:textId="77777777" w:rsidTr="00B12D65">
        <w:trPr>
          <w:trHeight w:val="227"/>
          <w:jc w:val="center"/>
        </w:trPr>
        <w:tc>
          <w:tcPr>
            <w:tcW w:w="846" w:type="dxa"/>
            <w:vMerge w:val="restart"/>
            <w:noWrap/>
          </w:tcPr>
          <w:p w14:paraId="20552B3B" w14:textId="77777777" w:rsidR="00FA391D" w:rsidRDefault="00FA391D" w:rsidP="00B12D65">
            <w:pPr>
              <w:rPr>
                <w:rFonts w:asciiTheme="minorEastAsia" w:hAnsiTheme="minorEastAsia"/>
                <w:sz w:val="20"/>
                <w:szCs w:val="20"/>
              </w:rPr>
            </w:pPr>
            <w:r>
              <w:rPr>
                <w:rFonts w:asciiTheme="minorEastAsia" w:hAnsiTheme="minorEastAsia" w:hint="eastAsia"/>
                <w:sz w:val="20"/>
                <w:szCs w:val="20"/>
              </w:rPr>
              <w:t>7-1-1</w:t>
            </w:r>
          </w:p>
          <w:p w14:paraId="7E683C30" w14:textId="77777777"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転倒</w:t>
            </w:r>
          </w:p>
        </w:tc>
        <w:tc>
          <w:tcPr>
            <w:tcW w:w="1417" w:type="dxa"/>
            <w:vMerge w:val="restart"/>
            <w:noWrap/>
          </w:tcPr>
          <w:p w14:paraId="7FDA01C2" w14:textId="77777777" w:rsidR="00FA391D" w:rsidRPr="0071100A" w:rsidRDefault="00FA391D" w:rsidP="00B12D65">
            <w:pPr>
              <w:rPr>
                <w:rFonts w:asciiTheme="minorEastAsia" w:hAnsiTheme="minorEastAsia"/>
                <w:sz w:val="20"/>
                <w:szCs w:val="20"/>
              </w:rPr>
            </w:pPr>
            <w:r>
              <w:rPr>
                <w:rFonts w:asciiTheme="minorEastAsia" w:hAnsiTheme="minorEastAsia" w:hint="eastAsia"/>
                <w:sz w:val="20"/>
                <w:szCs w:val="20"/>
              </w:rPr>
              <w:t>全体</w:t>
            </w:r>
          </w:p>
        </w:tc>
        <w:tc>
          <w:tcPr>
            <w:tcW w:w="3969" w:type="dxa"/>
          </w:tcPr>
          <w:p w14:paraId="69826749" w14:textId="77777777" w:rsidR="00FA391D" w:rsidRPr="006106B0" w:rsidRDefault="00FA391D" w:rsidP="00B12D65">
            <w:pPr>
              <w:jc w:val="left"/>
              <w:rPr>
                <w:rFonts w:asciiTheme="minorEastAsia" w:hAnsiTheme="minorEastAsia"/>
                <w:bCs/>
                <w:szCs w:val="21"/>
              </w:rPr>
            </w:pPr>
          </w:p>
        </w:tc>
        <w:tc>
          <w:tcPr>
            <w:tcW w:w="3969" w:type="dxa"/>
          </w:tcPr>
          <w:p w14:paraId="4AC14671" w14:textId="77777777" w:rsidR="00FA391D" w:rsidRPr="006106B0" w:rsidRDefault="00FA391D" w:rsidP="00B12D65">
            <w:pPr>
              <w:jc w:val="left"/>
              <w:rPr>
                <w:rFonts w:asciiTheme="minorEastAsia" w:hAnsiTheme="minorEastAsia"/>
                <w:bCs/>
                <w:szCs w:val="21"/>
              </w:rPr>
            </w:pPr>
          </w:p>
        </w:tc>
      </w:tr>
      <w:tr w:rsidR="00FA391D" w:rsidRPr="0071100A" w14:paraId="0CE8BB6A" w14:textId="77777777" w:rsidTr="00B12D65">
        <w:trPr>
          <w:trHeight w:val="227"/>
          <w:jc w:val="center"/>
        </w:trPr>
        <w:tc>
          <w:tcPr>
            <w:tcW w:w="846" w:type="dxa"/>
            <w:vMerge/>
            <w:noWrap/>
          </w:tcPr>
          <w:p w14:paraId="7E46AD2D" w14:textId="77777777" w:rsidR="00FA391D" w:rsidRDefault="00FA391D" w:rsidP="00B12D65">
            <w:pPr>
              <w:rPr>
                <w:rFonts w:asciiTheme="minorEastAsia" w:hAnsiTheme="minorEastAsia"/>
                <w:sz w:val="20"/>
                <w:szCs w:val="20"/>
              </w:rPr>
            </w:pPr>
          </w:p>
        </w:tc>
        <w:tc>
          <w:tcPr>
            <w:tcW w:w="1417" w:type="dxa"/>
            <w:vMerge/>
            <w:noWrap/>
          </w:tcPr>
          <w:p w14:paraId="786E94B3" w14:textId="77777777" w:rsidR="00FA391D" w:rsidRDefault="00FA391D" w:rsidP="00B12D65">
            <w:pPr>
              <w:rPr>
                <w:rFonts w:asciiTheme="minorEastAsia" w:hAnsiTheme="minorEastAsia"/>
                <w:sz w:val="20"/>
                <w:szCs w:val="20"/>
              </w:rPr>
            </w:pPr>
          </w:p>
        </w:tc>
        <w:tc>
          <w:tcPr>
            <w:tcW w:w="3969" w:type="dxa"/>
          </w:tcPr>
          <w:p w14:paraId="454B92E2" w14:textId="77777777" w:rsidR="00FA391D" w:rsidRPr="006106B0" w:rsidRDefault="00FA391D" w:rsidP="00B12D65">
            <w:pPr>
              <w:jc w:val="left"/>
              <w:rPr>
                <w:rFonts w:asciiTheme="minorEastAsia" w:hAnsiTheme="minorEastAsia"/>
                <w:bCs/>
                <w:szCs w:val="21"/>
              </w:rPr>
            </w:pPr>
          </w:p>
        </w:tc>
        <w:tc>
          <w:tcPr>
            <w:tcW w:w="3969" w:type="dxa"/>
          </w:tcPr>
          <w:p w14:paraId="7F4ECBAD" w14:textId="77777777" w:rsidR="00FA391D" w:rsidRPr="006106B0" w:rsidRDefault="00FA391D" w:rsidP="00B12D65">
            <w:pPr>
              <w:jc w:val="left"/>
              <w:rPr>
                <w:rFonts w:asciiTheme="minorEastAsia" w:hAnsiTheme="minorEastAsia"/>
                <w:bCs/>
                <w:szCs w:val="21"/>
              </w:rPr>
            </w:pPr>
          </w:p>
        </w:tc>
      </w:tr>
      <w:tr w:rsidR="00FA391D" w:rsidRPr="0071100A" w14:paraId="66D65CDC" w14:textId="77777777" w:rsidTr="00B12D65">
        <w:trPr>
          <w:trHeight w:val="227"/>
          <w:jc w:val="center"/>
        </w:trPr>
        <w:tc>
          <w:tcPr>
            <w:tcW w:w="846" w:type="dxa"/>
            <w:vMerge/>
            <w:noWrap/>
          </w:tcPr>
          <w:p w14:paraId="576A85E2" w14:textId="77777777" w:rsidR="00FA391D" w:rsidRPr="0071100A" w:rsidRDefault="00FA391D" w:rsidP="00B12D65">
            <w:pPr>
              <w:rPr>
                <w:rFonts w:asciiTheme="minorEastAsia" w:hAnsiTheme="minorEastAsia"/>
                <w:sz w:val="20"/>
                <w:szCs w:val="20"/>
              </w:rPr>
            </w:pPr>
          </w:p>
        </w:tc>
        <w:tc>
          <w:tcPr>
            <w:tcW w:w="1417" w:type="dxa"/>
            <w:vMerge/>
            <w:noWrap/>
          </w:tcPr>
          <w:p w14:paraId="2C9F07AB" w14:textId="77777777" w:rsidR="00FA391D" w:rsidRDefault="00FA391D" w:rsidP="00B12D65">
            <w:pPr>
              <w:rPr>
                <w:rFonts w:asciiTheme="minorEastAsia" w:hAnsiTheme="minorEastAsia"/>
                <w:sz w:val="20"/>
                <w:szCs w:val="20"/>
              </w:rPr>
            </w:pPr>
          </w:p>
        </w:tc>
        <w:tc>
          <w:tcPr>
            <w:tcW w:w="3969" w:type="dxa"/>
          </w:tcPr>
          <w:p w14:paraId="6BF5F96B" w14:textId="77777777" w:rsidR="00FA391D" w:rsidRPr="006106B0" w:rsidRDefault="00FA391D" w:rsidP="00B12D65">
            <w:pPr>
              <w:jc w:val="left"/>
              <w:rPr>
                <w:rFonts w:asciiTheme="minorEastAsia" w:hAnsiTheme="minorEastAsia"/>
                <w:szCs w:val="21"/>
              </w:rPr>
            </w:pPr>
          </w:p>
        </w:tc>
        <w:tc>
          <w:tcPr>
            <w:tcW w:w="3969" w:type="dxa"/>
          </w:tcPr>
          <w:p w14:paraId="566E76F4" w14:textId="77777777" w:rsidR="00FA391D" w:rsidRPr="006106B0" w:rsidRDefault="00FA391D" w:rsidP="00B12D65">
            <w:pPr>
              <w:jc w:val="left"/>
              <w:rPr>
                <w:rFonts w:asciiTheme="minorEastAsia" w:hAnsiTheme="minorEastAsia"/>
                <w:bCs/>
                <w:szCs w:val="21"/>
              </w:rPr>
            </w:pPr>
          </w:p>
        </w:tc>
      </w:tr>
      <w:tr w:rsidR="00FA391D" w:rsidRPr="0071100A" w14:paraId="5A38796D" w14:textId="77777777" w:rsidTr="00B12D65">
        <w:trPr>
          <w:trHeight w:val="227"/>
          <w:jc w:val="center"/>
        </w:trPr>
        <w:tc>
          <w:tcPr>
            <w:tcW w:w="846" w:type="dxa"/>
            <w:vMerge/>
            <w:noWrap/>
            <w:hideMark/>
          </w:tcPr>
          <w:p w14:paraId="48B5452E" w14:textId="77777777" w:rsidR="00FA391D" w:rsidRPr="0071100A" w:rsidRDefault="00FA391D" w:rsidP="00B12D65">
            <w:pPr>
              <w:rPr>
                <w:rFonts w:asciiTheme="minorEastAsia" w:hAnsiTheme="minorEastAsia"/>
                <w:sz w:val="20"/>
                <w:szCs w:val="20"/>
              </w:rPr>
            </w:pPr>
          </w:p>
        </w:tc>
        <w:tc>
          <w:tcPr>
            <w:tcW w:w="1417" w:type="dxa"/>
            <w:vMerge w:val="restart"/>
            <w:noWrap/>
            <w:hideMark/>
          </w:tcPr>
          <w:p w14:paraId="6D2BC6B5" w14:textId="77777777"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階段上</w:t>
            </w:r>
          </w:p>
        </w:tc>
        <w:tc>
          <w:tcPr>
            <w:tcW w:w="3969" w:type="dxa"/>
          </w:tcPr>
          <w:p w14:paraId="4372F528" w14:textId="2344B3BB" w:rsidR="00FA391D" w:rsidRPr="006106B0" w:rsidRDefault="00FA391D" w:rsidP="00B12D65">
            <w:pPr>
              <w:jc w:val="left"/>
              <w:rPr>
                <w:rFonts w:asciiTheme="minorEastAsia" w:hAnsiTheme="minorEastAsia"/>
                <w:bCs/>
                <w:szCs w:val="21"/>
              </w:rPr>
            </w:pPr>
          </w:p>
        </w:tc>
        <w:tc>
          <w:tcPr>
            <w:tcW w:w="3969" w:type="dxa"/>
          </w:tcPr>
          <w:p w14:paraId="2C33CC7C" w14:textId="77777777" w:rsidR="00FA391D" w:rsidRPr="006106B0" w:rsidRDefault="00FA391D" w:rsidP="00B12D65">
            <w:pPr>
              <w:jc w:val="left"/>
              <w:rPr>
                <w:rFonts w:asciiTheme="minorEastAsia" w:hAnsiTheme="minorEastAsia"/>
                <w:bCs/>
                <w:szCs w:val="21"/>
              </w:rPr>
            </w:pPr>
          </w:p>
        </w:tc>
      </w:tr>
      <w:tr w:rsidR="00FA391D" w:rsidRPr="0071100A" w14:paraId="0DEA57F6" w14:textId="77777777" w:rsidTr="00B12D65">
        <w:trPr>
          <w:trHeight w:val="227"/>
          <w:jc w:val="center"/>
        </w:trPr>
        <w:tc>
          <w:tcPr>
            <w:tcW w:w="846" w:type="dxa"/>
            <w:vMerge/>
            <w:noWrap/>
          </w:tcPr>
          <w:p w14:paraId="43973645" w14:textId="77777777" w:rsidR="00FA391D" w:rsidRPr="0071100A" w:rsidRDefault="00FA391D" w:rsidP="00B12D65">
            <w:pPr>
              <w:rPr>
                <w:rFonts w:asciiTheme="minorEastAsia" w:hAnsiTheme="minorEastAsia"/>
                <w:sz w:val="20"/>
                <w:szCs w:val="20"/>
              </w:rPr>
            </w:pPr>
          </w:p>
        </w:tc>
        <w:tc>
          <w:tcPr>
            <w:tcW w:w="1417" w:type="dxa"/>
            <w:vMerge/>
            <w:noWrap/>
          </w:tcPr>
          <w:p w14:paraId="1B09CF95" w14:textId="77777777" w:rsidR="00FA391D" w:rsidRPr="0071100A" w:rsidRDefault="00FA391D" w:rsidP="00B12D65">
            <w:pPr>
              <w:rPr>
                <w:rFonts w:asciiTheme="minorEastAsia" w:hAnsiTheme="minorEastAsia"/>
                <w:sz w:val="20"/>
                <w:szCs w:val="20"/>
              </w:rPr>
            </w:pPr>
          </w:p>
        </w:tc>
        <w:tc>
          <w:tcPr>
            <w:tcW w:w="3969" w:type="dxa"/>
          </w:tcPr>
          <w:p w14:paraId="626D4ACA" w14:textId="3F04C450" w:rsidR="00FA391D" w:rsidRPr="006106B0" w:rsidRDefault="00FA391D" w:rsidP="00B12D65">
            <w:pPr>
              <w:jc w:val="left"/>
              <w:rPr>
                <w:rFonts w:asciiTheme="minorEastAsia" w:hAnsiTheme="minorEastAsia"/>
                <w:bCs/>
                <w:szCs w:val="21"/>
              </w:rPr>
            </w:pPr>
          </w:p>
        </w:tc>
        <w:tc>
          <w:tcPr>
            <w:tcW w:w="3969" w:type="dxa"/>
          </w:tcPr>
          <w:p w14:paraId="15DB020D" w14:textId="77777777" w:rsidR="00FA391D" w:rsidRPr="006106B0" w:rsidRDefault="00FA391D" w:rsidP="00B12D65">
            <w:pPr>
              <w:jc w:val="left"/>
              <w:rPr>
                <w:rFonts w:asciiTheme="minorEastAsia" w:hAnsiTheme="minorEastAsia"/>
                <w:bCs/>
                <w:szCs w:val="21"/>
              </w:rPr>
            </w:pPr>
          </w:p>
        </w:tc>
      </w:tr>
      <w:tr w:rsidR="00FA391D" w:rsidRPr="0071100A" w14:paraId="05FC228E" w14:textId="77777777" w:rsidTr="00B12D65">
        <w:trPr>
          <w:trHeight w:val="97"/>
          <w:jc w:val="center"/>
        </w:trPr>
        <w:tc>
          <w:tcPr>
            <w:tcW w:w="846" w:type="dxa"/>
            <w:vMerge/>
            <w:noWrap/>
          </w:tcPr>
          <w:p w14:paraId="723D246C" w14:textId="77777777" w:rsidR="00FA391D" w:rsidRPr="0071100A" w:rsidRDefault="00FA391D" w:rsidP="00B12D65">
            <w:pPr>
              <w:rPr>
                <w:rFonts w:asciiTheme="minorEastAsia" w:hAnsiTheme="minorEastAsia"/>
                <w:sz w:val="20"/>
                <w:szCs w:val="20"/>
              </w:rPr>
            </w:pPr>
          </w:p>
        </w:tc>
        <w:tc>
          <w:tcPr>
            <w:tcW w:w="1417" w:type="dxa"/>
            <w:vMerge/>
            <w:noWrap/>
          </w:tcPr>
          <w:p w14:paraId="2EAB3BF2" w14:textId="77777777" w:rsidR="00FA391D" w:rsidRPr="0071100A" w:rsidRDefault="00FA391D" w:rsidP="00B12D65">
            <w:pPr>
              <w:rPr>
                <w:rFonts w:asciiTheme="minorEastAsia" w:hAnsiTheme="minorEastAsia"/>
                <w:sz w:val="20"/>
                <w:szCs w:val="20"/>
              </w:rPr>
            </w:pPr>
          </w:p>
        </w:tc>
        <w:tc>
          <w:tcPr>
            <w:tcW w:w="3969" w:type="dxa"/>
          </w:tcPr>
          <w:p w14:paraId="7A277E5D" w14:textId="6E405F6C" w:rsidR="00FA391D" w:rsidRPr="006106B0" w:rsidRDefault="00FA391D" w:rsidP="00B12D65">
            <w:pPr>
              <w:jc w:val="left"/>
              <w:rPr>
                <w:rFonts w:asciiTheme="minorEastAsia" w:hAnsiTheme="minorEastAsia"/>
                <w:bCs/>
                <w:szCs w:val="21"/>
              </w:rPr>
            </w:pPr>
          </w:p>
        </w:tc>
        <w:tc>
          <w:tcPr>
            <w:tcW w:w="3969" w:type="dxa"/>
          </w:tcPr>
          <w:p w14:paraId="5827B29D" w14:textId="77777777" w:rsidR="00FA391D" w:rsidRPr="006106B0" w:rsidRDefault="00FA391D" w:rsidP="00B12D65">
            <w:pPr>
              <w:jc w:val="left"/>
              <w:rPr>
                <w:rFonts w:asciiTheme="minorEastAsia" w:hAnsiTheme="minorEastAsia"/>
                <w:bCs/>
                <w:szCs w:val="21"/>
              </w:rPr>
            </w:pPr>
          </w:p>
        </w:tc>
      </w:tr>
      <w:tr w:rsidR="00FA391D" w:rsidRPr="0071100A" w14:paraId="22291CD1" w14:textId="77777777" w:rsidTr="00B12D65">
        <w:trPr>
          <w:trHeight w:val="227"/>
          <w:jc w:val="center"/>
        </w:trPr>
        <w:tc>
          <w:tcPr>
            <w:tcW w:w="846" w:type="dxa"/>
            <w:vMerge/>
            <w:noWrap/>
            <w:hideMark/>
          </w:tcPr>
          <w:p w14:paraId="34C65C2E" w14:textId="77777777" w:rsidR="00FA391D" w:rsidRPr="0071100A" w:rsidRDefault="00FA391D" w:rsidP="00B12D65">
            <w:pPr>
              <w:rPr>
                <w:rFonts w:asciiTheme="minorEastAsia" w:hAnsiTheme="minorEastAsia"/>
                <w:sz w:val="20"/>
                <w:szCs w:val="20"/>
              </w:rPr>
            </w:pPr>
          </w:p>
        </w:tc>
        <w:tc>
          <w:tcPr>
            <w:tcW w:w="1417" w:type="dxa"/>
            <w:vMerge w:val="restart"/>
            <w:noWrap/>
            <w:hideMark/>
          </w:tcPr>
          <w:p w14:paraId="38CB2C33" w14:textId="77777777" w:rsidR="00FA391D" w:rsidRPr="0071100A" w:rsidRDefault="00FA391D" w:rsidP="00B12D65">
            <w:pPr>
              <w:rPr>
                <w:rFonts w:asciiTheme="minorEastAsia" w:hAnsiTheme="minorEastAsia"/>
                <w:sz w:val="20"/>
                <w:szCs w:val="20"/>
              </w:rPr>
            </w:pPr>
            <w:r>
              <w:rPr>
                <w:rFonts w:asciiTheme="minorEastAsia" w:hAnsiTheme="minorEastAsia" w:hint="eastAsia"/>
                <w:sz w:val="20"/>
                <w:szCs w:val="20"/>
              </w:rPr>
              <w:t>乗降口</w:t>
            </w:r>
          </w:p>
        </w:tc>
        <w:tc>
          <w:tcPr>
            <w:tcW w:w="3969" w:type="dxa"/>
          </w:tcPr>
          <w:p w14:paraId="656B720C" w14:textId="63581D0D" w:rsidR="00FA391D" w:rsidRPr="006106B0" w:rsidRDefault="00FA391D" w:rsidP="00B12D65">
            <w:pPr>
              <w:jc w:val="left"/>
              <w:rPr>
                <w:rFonts w:asciiTheme="minorEastAsia" w:hAnsiTheme="minorEastAsia"/>
                <w:bCs/>
                <w:szCs w:val="21"/>
              </w:rPr>
            </w:pPr>
          </w:p>
        </w:tc>
        <w:tc>
          <w:tcPr>
            <w:tcW w:w="3969" w:type="dxa"/>
          </w:tcPr>
          <w:p w14:paraId="6603282C" w14:textId="0A8437FD" w:rsidR="00FA391D" w:rsidRPr="006106B0" w:rsidRDefault="00FA391D" w:rsidP="00B12D65">
            <w:pPr>
              <w:jc w:val="left"/>
              <w:rPr>
                <w:rFonts w:asciiTheme="minorEastAsia" w:hAnsiTheme="minorEastAsia"/>
                <w:bCs/>
                <w:szCs w:val="21"/>
              </w:rPr>
            </w:pPr>
          </w:p>
        </w:tc>
      </w:tr>
      <w:tr w:rsidR="00FA391D" w:rsidRPr="0071100A" w14:paraId="07B83EA8" w14:textId="77777777" w:rsidTr="00B12D65">
        <w:trPr>
          <w:trHeight w:val="220"/>
          <w:jc w:val="center"/>
        </w:trPr>
        <w:tc>
          <w:tcPr>
            <w:tcW w:w="846" w:type="dxa"/>
            <w:vMerge/>
            <w:noWrap/>
          </w:tcPr>
          <w:p w14:paraId="1E4348EE" w14:textId="77777777" w:rsidR="00FA391D" w:rsidRPr="0071100A" w:rsidRDefault="00FA391D" w:rsidP="00B12D65">
            <w:pPr>
              <w:rPr>
                <w:rFonts w:asciiTheme="minorEastAsia" w:hAnsiTheme="minorEastAsia"/>
                <w:sz w:val="20"/>
                <w:szCs w:val="20"/>
              </w:rPr>
            </w:pPr>
          </w:p>
        </w:tc>
        <w:tc>
          <w:tcPr>
            <w:tcW w:w="1417" w:type="dxa"/>
            <w:vMerge/>
            <w:noWrap/>
          </w:tcPr>
          <w:p w14:paraId="1651A57C" w14:textId="77777777" w:rsidR="00FA391D" w:rsidRDefault="00FA391D" w:rsidP="00B12D65">
            <w:pPr>
              <w:rPr>
                <w:rFonts w:asciiTheme="minorEastAsia" w:hAnsiTheme="minorEastAsia"/>
                <w:sz w:val="20"/>
                <w:szCs w:val="20"/>
              </w:rPr>
            </w:pPr>
          </w:p>
        </w:tc>
        <w:tc>
          <w:tcPr>
            <w:tcW w:w="3969" w:type="dxa"/>
          </w:tcPr>
          <w:p w14:paraId="5546436A" w14:textId="6118270B" w:rsidR="00FA391D" w:rsidRPr="006106B0" w:rsidRDefault="00FA391D" w:rsidP="00B12D65">
            <w:pPr>
              <w:jc w:val="left"/>
              <w:rPr>
                <w:rFonts w:asciiTheme="minorEastAsia" w:hAnsiTheme="minorEastAsia"/>
                <w:szCs w:val="21"/>
              </w:rPr>
            </w:pPr>
          </w:p>
        </w:tc>
        <w:tc>
          <w:tcPr>
            <w:tcW w:w="3969" w:type="dxa"/>
          </w:tcPr>
          <w:p w14:paraId="03950A49" w14:textId="5AA25774" w:rsidR="00FA391D" w:rsidRPr="006106B0" w:rsidRDefault="00FA391D" w:rsidP="00B12D65">
            <w:pPr>
              <w:jc w:val="left"/>
              <w:rPr>
                <w:rFonts w:asciiTheme="minorEastAsia" w:hAnsiTheme="minorEastAsia"/>
                <w:bCs/>
                <w:szCs w:val="21"/>
              </w:rPr>
            </w:pPr>
          </w:p>
        </w:tc>
      </w:tr>
      <w:tr w:rsidR="00FA391D" w:rsidRPr="0071100A" w14:paraId="718E28FC" w14:textId="77777777" w:rsidTr="00B12D65">
        <w:trPr>
          <w:trHeight w:val="70"/>
          <w:jc w:val="center"/>
        </w:trPr>
        <w:tc>
          <w:tcPr>
            <w:tcW w:w="846" w:type="dxa"/>
            <w:vMerge/>
            <w:noWrap/>
          </w:tcPr>
          <w:p w14:paraId="424865FC" w14:textId="77777777" w:rsidR="00FA391D" w:rsidRPr="0071100A" w:rsidRDefault="00FA391D" w:rsidP="00B12D65">
            <w:pPr>
              <w:rPr>
                <w:rFonts w:asciiTheme="minorEastAsia" w:hAnsiTheme="minorEastAsia"/>
                <w:sz w:val="20"/>
                <w:szCs w:val="20"/>
              </w:rPr>
            </w:pPr>
          </w:p>
        </w:tc>
        <w:tc>
          <w:tcPr>
            <w:tcW w:w="1417" w:type="dxa"/>
            <w:vMerge/>
            <w:noWrap/>
          </w:tcPr>
          <w:p w14:paraId="6E7D3BCD" w14:textId="77777777" w:rsidR="00FA391D" w:rsidRPr="0071100A" w:rsidRDefault="00FA391D" w:rsidP="00B12D65">
            <w:pPr>
              <w:rPr>
                <w:rFonts w:asciiTheme="minorEastAsia" w:hAnsiTheme="minorEastAsia"/>
                <w:sz w:val="20"/>
                <w:szCs w:val="20"/>
              </w:rPr>
            </w:pPr>
          </w:p>
        </w:tc>
        <w:tc>
          <w:tcPr>
            <w:tcW w:w="3969" w:type="dxa"/>
          </w:tcPr>
          <w:p w14:paraId="556C1DB5" w14:textId="77777777" w:rsidR="00FA391D" w:rsidRPr="006106B0" w:rsidRDefault="00FA391D" w:rsidP="00B12D65">
            <w:pPr>
              <w:jc w:val="left"/>
              <w:rPr>
                <w:rFonts w:asciiTheme="minorEastAsia" w:hAnsiTheme="minorEastAsia"/>
                <w:szCs w:val="21"/>
              </w:rPr>
            </w:pPr>
          </w:p>
        </w:tc>
        <w:tc>
          <w:tcPr>
            <w:tcW w:w="3969" w:type="dxa"/>
          </w:tcPr>
          <w:p w14:paraId="2FBC9ADF" w14:textId="41C3AA26" w:rsidR="00FA391D" w:rsidRPr="006106B0" w:rsidRDefault="00FA391D" w:rsidP="00B12D65">
            <w:pPr>
              <w:jc w:val="left"/>
              <w:rPr>
                <w:rFonts w:asciiTheme="minorEastAsia" w:hAnsiTheme="minorEastAsia"/>
                <w:bCs/>
                <w:szCs w:val="21"/>
              </w:rPr>
            </w:pPr>
          </w:p>
        </w:tc>
      </w:tr>
      <w:tr w:rsidR="00FA391D" w:rsidRPr="0071100A" w14:paraId="30281519" w14:textId="77777777" w:rsidTr="00B12D65">
        <w:trPr>
          <w:trHeight w:val="330"/>
          <w:jc w:val="center"/>
        </w:trPr>
        <w:tc>
          <w:tcPr>
            <w:tcW w:w="846" w:type="dxa"/>
            <w:vMerge/>
            <w:noWrap/>
          </w:tcPr>
          <w:p w14:paraId="75C752CA" w14:textId="77777777" w:rsidR="00FA391D" w:rsidRPr="0071100A" w:rsidRDefault="00FA391D" w:rsidP="00B12D65">
            <w:pPr>
              <w:rPr>
                <w:rFonts w:asciiTheme="minorEastAsia" w:hAnsiTheme="minorEastAsia"/>
                <w:sz w:val="20"/>
                <w:szCs w:val="20"/>
              </w:rPr>
            </w:pPr>
          </w:p>
        </w:tc>
        <w:tc>
          <w:tcPr>
            <w:tcW w:w="1417" w:type="dxa"/>
            <w:vMerge w:val="restart"/>
            <w:noWrap/>
          </w:tcPr>
          <w:p w14:paraId="7AC00A56" w14:textId="77777777" w:rsidR="00FA391D" w:rsidRPr="0071100A" w:rsidRDefault="00FA391D" w:rsidP="00B12D65">
            <w:pPr>
              <w:rPr>
                <w:rFonts w:asciiTheme="minorEastAsia" w:hAnsiTheme="minorEastAsia"/>
                <w:sz w:val="20"/>
                <w:szCs w:val="20"/>
              </w:rPr>
            </w:pPr>
            <w:r>
              <w:rPr>
                <w:rFonts w:asciiTheme="minorEastAsia" w:hAnsiTheme="minorEastAsia" w:hint="eastAsia"/>
                <w:sz w:val="20"/>
                <w:szCs w:val="20"/>
              </w:rPr>
              <w:t>その他</w:t>
            </w:r>
          </w:p>
        </w:tc>
        <w:tc>
          <w:tcPr>
            <w:tcW w:w="3969" w:type="dxa"/>
          </w:tcPr>
          <w:p w14:paraId="3459884B" w14:textId="7B022DE3" w:rsidR="00FA391D" w:rsidRPr="006106B0" w:rsidRDefault="00FA391D" w:rsidP="00B12D65">
            <w:pPr>
              <w:jc w:val="left"/>
              <w:rPr>
                <w:rFonts w:asciiTheme="minorEastAsia" w:hAnsiTheme="minorEastAsia"/>
                <w:szCs w:val="21"/>
              </w:rPr>
            </w:pPr>
          </w:p>
        </w:tc>
        <w:tc>
          <w:tcPr>
            <w:tcW w:w="3969" w:type="dxa"/>
          </w:tcPr>
          <w:p w14:paraId="69CE733F" w14:textId="5C8F56DF" w:rsidR="00FA391D" w:rsidRPr="006106B0" w:rsidRDefault="00FA391D" w:rsidP="00B12D65">
            <w:pPr>
              <w:jc w:val="left"/>
              <w:rPr>
                <w:rFonts w:asciiTheme="minorEastAsia" w:hAnsiTheme="minorEastAsia"/>
                <w:bCs/>
                <w:szCs w:val="21"/>
              </w:rPr>
            </w:pPr>
          </w:p>
        </w:tc>
      </w:tr>
      <w:tr w:rsidR="00FA391D" w:rsidRPr="0071100A" w14:paraId="5FE198EF" w14:textId="77777777" w:rsidTr="00B12D65">
        <w:trPr>
          <w:trHeight w:val="330"/>
          <w:jc w:val="center"/>
        </w:trPr>
        <w:tc>
          <w:tcPr>
            <w:tcW w:w="846" w:type="dxa"/>
            <w:vMerge/>
            <w:noWrap/>
          </w:tcPr>
          <w:p w14:paraId="0CBE386D" w14:textId="77777777" w:rsidR="00FA391D" w:rsidRPr="0071100A" w:rsidRDefault="00FA391D" w:rsidP="00B12D65">
            <w:pPr>
              <w:rPr>
                <w:rFonts w:asciiTheme="minorEastAsia" w:hAnsiTheme="minorEastAsia"/>
                <w:sz w:val="20"/>
                <w:szCs w:val="20"/>
              </w:rPr>
            </w:pPr>
          </w:p>
        </w:tc>
        <w:tc>
          <w:tcPr>
            <w:tcW w:w="1417" w:type="dxa"/>
            <w:vMerge/>
            <w:noWrap/>
          </w:tcPr>
          <w:p w14:paraId="788766FD" w14:textId="77777777" w:rsidR="00FA391D" w:rsidRDefault="00FA391D" w:rsidP="00B12D65">
            <w:pPr>
              <w:rPr>
                <w:rFonts w:asciiTheme="minorEastAsia" w:hAnsiTheme="minorEastAsia"/>
                <w:sz w:val="20"/>
                <w:szCs w:val="20"/>
              </w:rPr>
            </w:pPr>
          </w:p>
        </w:tc>
        <w:tc>
          <w:tcPr>
            <w:tcW w:w="3969" w:type="dxa"/>
          </w:tcPr>
          <w:p w14:paraId="7D86FD5B" w14:textId="72825790" w:rsidR="00FA391D" w:rsidRPr="006106B0" w:rsidRDefault="00FA391D" w:rsidP="00B12D65">
            <w:pPr>
              <w:jc w:val="left"/>
              <w:rPr>
                <w:rFonts w:asciiTheme="minorEastAsia" w:hAnsiTheme="minorEastAsia"/>
                <w:szCs w:val="21"/>
              </w:rPr>
            </w:pPr>
          </w:p>
        </w:tc>
        <w:tc>
          <w:tcPr>
            <w:tcW w:w="3969" w:type="dxa"/>
          </w:tcPr>
          <w:p w14:paraId="3EB2793B" w14:textId="06D74DA1" w:rsidR="00FA391D" w:rsidRPr="006106B0" w:rsidRDefault="00FA391D" w:rsidP="00B12D65">
            <w:pPr>
              <w:jc w:val="left"/>
              <w:rPr>
                <w:rFonts w:asciiTheme="minorEastAsia" w:hAnsiTheme="minorEastAsia"/>
                <w:bCs/>
                <w:szCs w:val="21"/>
              </w:rPr>
            </w:pPr>
          </w:p>
        </w:tc>
      </w:tr>
      <w:tr w:rsidR="00FA391D" w:rsidRPr="0071100A" w14:paraId="3821103A" w14:textId="77777777" w:rsidTr="00B12D65">
        <w:trPr>
          <w:trHeight w:val="330"/>
          <w:jc w:val="center"/>
        </w:trPr>
        <w:tc>
          <w:tcPr>
            <w:tcW w:w="846" w:type="dxa"/>
            <w:vMerge/>
            <w:noWrap/>
          </w:tcPr>
          <w:p w14:paraId="6CB4F41E" w14:textId="77777777" w:rsidR="00FA391D" w:rsidRPr="0071100A" w:rsidRDefault="00FA391D" w:rsidP="00B12D65">
            <w:pPr>
              <w:rPr>
                <w:rFonts w:asciiTheme="minorEastAsia" w:hAnsiTheme="minorEastAsia"/>
                <w:sz w:val="20"/>
                <w:szCs w:val="20"/>
              </w:rPr>
            </w:pPr>
          </w:p>
        </w:tc>
        <w:tc>
          <w:tcPr>
            <w:tcW w:w="1417" w:type="dxa"/>
            <w:vMerge/>
            <w:noWrap/>
          </w:tcPr>
          <w:p w14:paraId="7506274B" w14:textId="77777777" w:rsidR="00FA391D" w:rsidRDefault="00FA391D" w:rsidP="00B12D65">
            <w:pPr>
              <w:rPr>
                <w:rFonts w:asciiTheme="minorEastAsia" w:hAnsiTheme="minorEastAsia"/>
                <w:sz w:val="20"/>
                <w:szCs w:val="20"/>
              </w:rPr>
            </w:pPr>
          </w:p>
        </w:tc>
        <w:tc>
          <w:tcPr>
            <w:tcW w:w="3969" w:type="dxa"/>
          </w:tcPr>
          <w:p w14:paraId="081E66F4" w14:textId="2FB73A44" w:rsidR="00FA391D" w:rsidRPr="006106B0" w:rsidRDefault="00FA391D" w:rsidP="00B12D65">
            <w:pPr>
              <w:jc w:val="left"/>
              <w:rPr>
                <w:rFonts w:asciiTheme="minorEastAsia" w:hAnsiTheme="minorEastAsia"/>
                <w:szCs w:val="21"/>
              </w:rPr>
            </w:pPr>
          </w:p>
        </w:tc>
        <w:tc>
          <w:tcPr>
            <w:tcW w:w="3969" w:type="dxa"/>
          </w:tcPr>
          <w:p w14:paraId="1160581D" w14:textId="61BA2561" w:rsidR="00FA391D" w:rsidRPr="006106B0" w:rsidRDefault="00FA391D" w:rsidP="00B12D65">
            <w:pPr>
              <w:jc w:val="left"/>
              <w:rPr>
                <w:rFonts w:asciiTheme="minorEastAsia" w:hAnsiTheme="minorEastAsia"/>
                <w:bCs/>
                <w:szCs w:val="21"/>
              </w:rPr>
            </w:pPr>
          </w:p>
        </w:tc>
      </w:tr>
      <w:tr w:rsidR="00FA391D" w:rsidRPr="0071100A" w14:paraId="521435B7" w14:textId="77777777" w:rsidTr="00B12D65">
        <w:trPr>
          <w:trHeight w:val="274"/>
          <w:jc w:val="center"/>
        </w:trPr>
        <w:tc>
          <w:tcPr>
            <w:tcW w:w="846" w:type="dxa"/>
            <w:vMerge w:val="restart"/>
            <w:noWrap/>
            <w:hideMark/>
          </w:tcPr>
          <w:p w14:paraId="677843AE" w14:textId="77777777" w:rsidR="00FA391D" w:rsidRDefault="00FA391D" w:rsidP="00B12D65">
            <w:pPr>
              <w:rPr>
                <w:rFonts w:asciiTheme="minorEastAsia" w:hAnsiTheme="minorEastAsia"/>
                <w:sz w:val="20"/>
                <w:szCs w:val="20"/>
              </w:rPr>
            </w:pPr>
            <w:r>
              <w:rPr>
                <w:rFonts w:asciiTheme="minorEastAsia" w:hAnsiTheme="minorEastAsia" w:hint="eastAsia"/>
                <w:sz w:val="20"/>
                <w:szCs w:val="20"/>
              </w:rPr>
              <w:t>7-1-2</w:t>
            </w:r>
          </w:p>
          <w:p w14:paraId="0BC95669" w14:textId="7C5CCB64"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挟まれ</w:t>
            </w:r>
          </w:p>
        </w:tc>
        <w:tc>
          <w:tcPr>
            <w:tcW w:w="1417" w:type="dxa"/>
            <w:noWrap/>
            <w:hideMark/>
          </w:tcPr>
          <w:p w14:paraId="4604B8B6" w14:textId="36B74B56" w:rsidR="00FA391D" w:rsidRPr="0071100A" w:rsidRDefault="00724859" w:rsidP="00D727B5">
            <w:pPr>
              <w:spacing w:line="240" w:lineRule="exact"/>
              <w:rPr>
                <w:rFonts w:asciiTheme="minorEastAsia" w:hAnsiTheme="minorEastAsia"/>
                <w:sz w:val="20"/>
                <w:szCs w:val="20"/>
              </w:rPr>
            </w:pPr>
            <w:r w:rsidRPr="00214A78">
              <w:rPr>
                <w:rFonts w:asciiTheme="minorEastAsia" w:hAnsiTheme="minorEastAsia"/>
                <w:sz w:val="18"/>
                <w:szCs w:val="18"/>
              </w:rPr>
              <w:t>(天井と</w:t>
            </w:r>
            <w:r w:rsidR="00D727B5" w:rsidRPr="00214A78">
              <w:rPr>
                <w:rFonts w:asciiTheme="minorEastAsia" w:hAnsiTheme="minorEastAsia" w:hint="eastAsia"/>
                <w:sz w:val="18"/>
                <w:szCs w:val="18"/>
              </w:rPr>
              <w:t>エスカレーター</w:t>
            </w:r>
            <w:r w:rsidRPr="00214A78">
              <w:rPr>
                <w:rFonts w:asciiTheme="minorEastAsia" w:hAnsiTheme="minorEastAsia"/>
                <w:sz w:val="18"/>
                <w:szCs w:val="18"/>
              </w:rPr>
              <w:t>との)</w:t>
            </w:r>
            <w:r w:rsidR="00FA391D" w:rsidRPr="00214A78">
              <w:rPr>
                <w:rFonts w:asciiTheme="minorEastAsia" w:hAnsiTheme="minorEastAsia" w:hint="eastAsia"/>
                <w:sz w:val="18"/>
                <w:szCs w:val="18"/>
              </w:rPr>
              <w:t>交差部</w:t>
            </w:r>
          </w:p>
        </w:tc>
        <w:tc>
          <w:tcPr>
            <w:tcW w:w="3969" w:type="dxa"/>
          </w:tcPr>
          <w:p w14:paraId="3E2EEB4B" w14:textId="5615A811" w:rsidR="00FA391D" w:rsidRPr="006106B0" w:rsidRDefault="00FA391D" w:rsidP="00B12D65">
            <w:pPr>
              <w:jc w:val="left"/>
              <w:rPr>
                <w:rFonts w:asciiTheme="minorEastAsia" w:hAnsiTheme="minorEastAsia"/>
                <w:szCs w:val="21"/>
              </w:rPr>
            </w:pPr>
          </w:p>
        </w:tc>
        <w:tc>
          <w:tcPr>
            <w:tcW w:w="3969" w:type="dxa"/>
          </w:tcPr>
          <w:p w14:paraId="29057989" w14:textId="2822BFB2" w:rsidR="00FA391D" w:rsidRPr="006106B0" w:rsidRDefault="00FA391D" w:rsidP="00B12D65">
            <w:pPr>
              <w:jc w:val="left"/>
              <w:rPr>
                <w:rFonts w:asciiTheme="minorEastAsia" w:hAnsiTheme="minorEastAsia"/>
                <w:szCs w:val="21"/>
              </w:rPr>
            </w:pPr>
          </w:p>
        </w:tc>
      </w:tr>
      <w:tr w:rsidR="00FA391D" w:rsidRPr="0071100A" w14:paraId="7B3D5A13" w14:textId="77777777" w:rsidTr="00B12D65">
        <w:trPr>
          <w:trHeight w:val="227"/>
          <w:jc w:val="center"/>
        </w:trPr>
        <w:tc>
          <w:tcPr>
            <w:tcW w:w="846" w:type="dxa"/>
            <w:vMerge/>
            <w:noWrap/>
            <w:hideMark/>
          </w:tcPr>
          <w:p w14:paraId="6C5D891E" w14:textId="77777777" w:rsidR="00FA391D" w:rsidRPr="0071100A" w:rsidRDefault="00FA391D" w:rsidP="00B12D65">
            <w:pPr>
              <w:rPr>
                <w:rFonts w:asciiTheme="minorEastAsia" w:hAnsiTheme="minorEastAsia"/>
                <w:sz w:val="20"/>
                <w:szCs w:val="20"/>
              </w:rPr>
            </w:pPr>
          </w:p>
        </w:tc>
        <w:tc>
          <w:tcPr>
            <w:tcW w:w="1417" w:type="dxa"/>
            <w:noWrap/>
            <w:hideMark/>
          </w:tcPr>
          <w:p w14:paraId="5B62235B" w14:textId="6E907038" w:rsidR="00FA391D" w:rsidRDefault="00FA391D" w:rsidP="00B12D65">
            <w:pPr>
              <w:rPr>
                <w:rFonts w:asciiTheme="minorEastAsia" w:hAnsiTheme="minorEastAsia"/>
                <w:sz w:val="20"/>
                <w:szCs w:val="20"/>
              </w:rPr>
            </w:pPr>
            <w:r w:rsidRPr="0071100A">
              <w:rPr>
                <w:rFonts w:asciiTheme="minorEastAsia" w:hAnsiTheme="minorEastAsia" w:hint="eastAsia"/>
                <w:sz w:val="20"/>
                <w:szCs w:val="20"/>
              </w:rPr>
              <w:t>踏段と</w:t>
            </w:r>
          </w:p>
          <w:p w14:paraId="5EF343C8" w14:textId="77777777" w:rsidR="00FA391D" w:rsidRPr="0071100A" w:rsidRDefault="00FA391D" w:rsidP="00B12D65">
            <w:pPr>
              <w:rPr>
                <w:rFonts w:asciiTheme="minorEastAsia" w:hAnsiTheme="minorEastAsia"/>
                <w:sz w:val="20"/>
                <w:szCs w:val="20"/>
              </w:rPr>
            </w:pPr>
            <w:r>
              <w:rPr>
                <w:rFonts w:asciiTheme="minorEastAsia" w:hAnsiTheme="minorEastAsia" w:hint="eastAsia"/>
                <w:sz w:val="20"/>
                <w:szCs w:val="20"/>
              </w:rPr>
              <w:t>ｽｶｰﾄｶﾞｰﾄﾞ</w:t>
            </w:r>
            <w:r w:rsidRPr="0071100A">
              <w:rPr>
                <w:rFonts w:asciiTheme="minorEastAsia" w:hAnsiTheme="minorEastAsia" w:hint="eastAsia"/>
                <w:sz w:val="20"/>
                <w:szCs w:val="20"/>
              </w:rPr>
              <w:t>間</w:t>
            </w:r>
          </w:p>
        </w:tc>
        <w:tc>
          <w:tcPr>
            <w:tcW w:w="3969" w:type="dxa"/>
          </w:tcPr>
          <w:p w14:paraId="357C34CF" w14:textId="13121292" w:rsidR="00FA391D" w:rsidRPr="006106B0" w:rsidRDefault="00FA391D" w:rsidP="00B12D65">
            <w:pPr>
              <w:jc w:val="left"/>
              <w:rPr>
                <w:rFonts w:asciiTheme="minorEastAsia" w:hAnsiTheme="minorEastAsia"/>
                <w:szCs w:val="21"/>
              </w:rPr>
            </w:pPr>
          </w:p>
        </w:tc>
        <w:tc>
          <w:tcPr>
            <w:tcW w:w="3969" w:type="dxa"/>
          </w:tcPr>
          <w:p w14:paraId="7902CB47" w14:textId="60B9DFA7" w:rsidR="00FA391D" w:rsidRPr="006106B0" w:rsidRDefault="00FA391D" w:rsidP="00B12D65">
            <w:pPr>
              <w:jc w:val="left"/>
              <w:rPr>
                <w:rFonts w:asciiTheme="minorEastAsia" w:hAnsiTheme="minorEastAsia"/>
                <w:szCs w:val="21"/>
              </w:rPr>
            </w:pPr>
          </w:p>
        </w:tc>
      </w:tr>
      <w:tr w:rsidR="00FA391D" w:rsidRPr="0071100A" w14:paraId="794A223A" w14:textId="77777777" w:rsidTr="00B12D65">
        <w:trPr>
          <w:trHeight w:val="227"/>
          <w:jc w:val="center"/>
        </w:trPr>
        <w:tc>
          <w:tcPr>
            <w:tcW w:w="846" w:type="dxa"/>
            <w:vMerge/>
            <w:noWrap/>
            <w:hideMark/>
          </w:tcPr>
          <w:p w14:paraId="7BB591B2" w14:textId="77777777" w:rsidR="00FA391D" w:rsidRPr="0071100A" w:rsidRDefault="00FA391D" w:rsidP="00B12D65">
            <w:pPr>
              <w:rPr>
                <w:rFonts w:asciiTheme="minorEastAsia" w:hAnsiTheme="minorEastAsia"/>
                <w:sz w:val="20"/>
                <w:szCs w:val="20"/>
              </w:rPr>
            </w:pPr>
          </w:p>
        </w:tc>
        <w:tc>
          <w:tcPr>
            <w:tcW w:w="1417" w:type="dxa"/>
            <w:noWrap/>
            <w:hideMark/>
          </w:tcPr>
          <w:p w14:paraId="7FA3512C" w14:textId="36A471AC" w:rsidR="00FA391D" w:rsidRDefault="00FA391D" w:rsidP="00B12D65">
            <w:pPr>
              <w:rPr>
                <w:rFonts w:asciiTheme="minorEastAsia" w:hAnsiTheme="minorEastAsia"/>
                <w:sz w:val="20"/>
                <w:szCs w:val="20"/>
              </w:rPr>
            </w:pPr>
            <w:r w:rsidRPr="0071100A">
              <w:rPr>
                <w:rFonts w:asciiTheme="minorEastAsia" w:hAnsiTheme="minorEastAsia" w:hint="eastAsia"/>
                <w:sz w:val="20"/>
                <w:szCs w:val="20"/>
              </w:rPr>
              <w:t>踏段と</w:t>
            </w:r>
          </w:p>
          <w:p w14:paraId="376DFA66" w14:textId="6BD9755D"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コム</w:t>
            </w:r>
            <w:r w:rsidR="00724859">
              <w:rPr>
                <w:rFonts w:asciiTheme="minorEastAsia" w:hAnsiTheme="minorEastAsia" w:hint="eastAsia"/>
                <w:sz w:val="20"/>
                <w:szCs w:val="20"/>
              </w:rPr>
              <w:t>(くし)</w:t>
            </w:r>
            <w:r w:rsidRPr="0071100A">
              <w:rPr>
                <w:rFonts w:asciiTheme="minorEastAsia" w:hAnsiTheme="minorEastAsia" w:hint="eastAsia"/>
                <w:sz w:val="20"/>
                <w:szCs w:val="20"/>
              </w:rPr>
              <w:t>間</w:t>
            </w:r>
          </w:p>
        </w:tc>
        <w:tc>
          <w:tcPr>
            <w:tcW w:w="3969" w:type="dxa"/>
          </w:tcPr>
          <w:p w14:paraId="112BE6CF" w14:textId="775D5225" w:rsidR="00FA391D" w:rsidRPr="006106B0" w:rsidRDefault="00FA391D" w:rsidP="00B12D65">
            <w:pPr>
              <w:jc w:val="left"/>
              <w:rPr>
                <w:rFonts w:asciiTheme="minorEastAsia" w:hAnsiTheme="minorEastAsia"/>
                <w:szCs w:val="21"/>
              </w:rPr>
            </w:pPr>
          </w:p>
        </w:tc>
        <w:tc>
          <w:tcPr>
            <w:tcW w:w="3969" w:type="dxa"/>
          </w:tcPr>
          <w:p w14:paraId="5C425F2D" w14:textId="7A73EBCF" w:rsidR="00FA391D" w:rsidRPr="006106B0" w:rsidRDefault="00FA391D" w:rsidP="00B12D65">
            <w:pPr>
              <w:jc w:val="left"/>
              <w:rPr>
                <w:rFonts w:asciiTheme="minorEastAsia" w:hAnsiTheme="minorEastAsia"/>
                <w:szCs w:val="21"/>
              </w:rPr>
            </w:pPr>
          </w:p>
        </w:tc>
      </w:tr>
      <w:tr w:rsidR="00FA391D" w:rsidRPr="0071100A" w14:paraId="2844F21B" w14:textId="77777777" w:rsidTr="00B12D65">
        <w:trPr>
          <w:trHeight w:val="227"/>
          <w:jc w:val="center"/>
        </w:trPr>
        <w:tc>
          <w:tcPr>
            <w:tcW w:w="846" w:type="dxa"/>
            <w:vMerge/>
            <w:noWrap/>
            <w:hideMark/>
          </w:tcPr>
          <w:p w14:paraId="2C1005F4" w14:textId="77777777" w:rsidR="00FA391D" w:rsidRPr="0071100A" w:rsidRDefault="00FA391D" w:rsidP="00B12D65">
            <w:pPr>
              <w:rPr>
                <w:rFonts w:asciiTheme="minorEastAsia" w:hAnsiTheme="minorEastAsia"/>
                <w:sz w:val="20"/>
                <w:szCs w:val="20"/>
              </w:rPr>
            </w:pPr>
          </w:p>
        </w:tc>
        <w:tc>
          <w:tcPr>
            <w:tcW w:w="1417" w:type="dxa"/>
            <w:noWrap/>
            <w:hideMark/>
          </w:tcPr>
          <w:p w14:paraId="7DC13748" w14:textId="77777777" w:rsidR="00FA391D" w:rsidRDefault="00FA391D" w:rsidP="00B12D65">
            <w:pPr>
              <w:rPr>
                <w:rFonts w:asciiTheme="minorEastAsia" w:hAnsiTheme="minorEastAsia"/>
                <w:sz w:val="20"/>
                <w:szCs w:val="20"/>
              </w:rPr>
            </w:pPr>
            <w:r w:rsidRPr="0071100A">
              <w:rPr>
                <w:rFonts w:asciiTheme="minorEastAsia" w:hAnsiTheme="minorEastAsia" w:hint="eastAsia"/>
                <w:sz w:val="20"/>
                <w:szCs w:val="20"/>
              </w:rPr>
              <w:t>踏段と</w:t>
            </w:r>
          </w:p>
          <w:p w14:paraId="7872B698" w14:textId="77777777"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踏段間</w:t>
            </w:r>
          </w:p>
        </w:tc>
        <w:tc>
          <w:tcPr>
            <w:tcW w:w="3969" w:type="dxa"/>
          </w:tcPr>
          <w:p w14:paraId="63D3E5B8" w14:textId="200FD5F6" w:rsidR="00FA391D" w:rsidRPr="006106B0" w:rsidRDefault="00FA391D" w:rsidP="00B12D65">
            <w:pPr>
              <w:jc w:val="left"/>
              <w:rPr>
                <w:rFonts w:asciiTheme="minorEastAsia" w:hAnsiTheme="minorEastAsia"/>
                <w:szCs w:val="21"/>
              </w:rPr>
            </w:pPr>
          </w:p>
        </w:tc>
        <w:tc>
          <w:tcPr>
            <w:tcW w:w="3969" w:type="dxa"/>
          </w:tcPr>
          <w:p w14:paraId="5320B177" w14:textId="7B7A68AC" w:rsidR="00FA391D" w:rsidRPr="006106B0" w:rsidRDefault="00FA391D" w:rsidP="00B12D65">
            <w:pPr>
              <w:jc w:val="left"/>
              <w:rPr>
                <w:rFonts w:asciiTheme="minorEastAsia" w:hAnsiTheme="minorEastAsia"/>
                <w:szCs w:val="21"/>
              </w:rPr>
            </w:pPr>
          </w:p>
        </w:tc>
      </w:tr>
      <w:tr w:rsidR="00FA391D" w:rsidRPr="0071100A" w14:paraId="0662E9C3" w14:textId="77777777" w:rsidTr="00B12D65">
        <w:trPr>
          <w:trHeight w:val="261"/>
          <w:jc w:val="center"/>
        </w:trPr>
        <w:tc>
          <w:tcPr>
            <w:tcW w:w="846" w:type="dxa"/>
            <w:vMerge/>
            <w:noWrap/>
            <w:hideMark/>
          </w:tcPr>
          <w:p w14:paraId="7808C168" w14:textId="77777777" w:rsidR="00FA391D" w:rsidRPr="0071100A" w:rsidRDefault="00FA391D" w:rsidP="00B12D65">
            <w:pPr>
              <w:rPr>
                <w:rFonts w:asciiTheme="minorEastAsia" w:hAnsiTheme="minorEastAsia"/>
                <w:sz w:val="20"/>
                <w:szCs w:val="20"/>
              </w:rPr>
            </w:pPr>
          </w:p>
        </w:tc>
        <w:tc>
          <w:tcPr>
            <w:tcW w:w="1417" w:type="dxa"/>
            <w:noWrap/>
            <w:hideMark/>
          </w:tcPr>
          <w:p w14:paraId="02F0BD8D" w14:textId="77777777" w:rsidR="00FA391D" w:rsidRPr="006106B0" w:rsidRDefault="00FA391D" w:rsidP="00B12D65">
            <w:pPr>
              <w:rPr>
                <w:rFonts w:asciiTheme="minorEastAsia" w:hAnsiTheme="minorEastAsia"/>
                <w:sz w:val="20"/>
                <w:szCs w:val="20"/>
              </w:rPr>
            </w:pPr>
            <w:r w:rsidRPr="006106B0">
              <w:rPr>
                <w:rFonts w:asciiTheme="minorEastAsia" w:hAnsiTheme="minorEastAsia" w:hint="eastAsia"/>
                <w:bCs/>
                <w:sz w:val="20"/>
                <w:szCs w:val="20"/>
              </w:rPr>
              <w:t>ハンドレール入込口</w:t>
            </w:r>
          </w:p>
          <w:p w14:paraId="68A48CFB" w14:textId="77777777" w:rsidR="00FA391D" w:rsidRPr="0071100A" w:rsidRDefault="00FA391D" w:rsidP="00B12D65">
            <w:pPr>
              <w:rPr>
                <w:rFonts w:asciiTheme="minorEastAsia" w:hAnsiTheme="minorEastAsia"/>
                <w:sz w:val="20"/>
                <w:szCs w:val="20"/>
              </w:rPr>
            </w:pPr>
          </w:p>
        </w:tc>
        <w:tc>
          <w:tcPr>
            <w:tcW w:w="3969" w:type="dxa"/>
          </w:tcPr>
          <w:p w14:paraId="0BC17353" w14:textId="463383D4" w:rsidR="00FA391D" w:rsidRPr="006106B0" w:rsidRDefault="00FA391D" w:rsidP="00B12D65">
            <w:pPr>
              <w:jc w:val="left"/>
              <w:rPr>
                <w:rFonts w:asciiTheme="minorEastAsia" w:hAnsiTheme="minorEastAsia"/>
                <w:szCs w:val="21"/>
              </w:rPr>
            </w:pPr>
          </w:p>
        </w:tc>
        <w:tc>
          <w:tcPr>
            <w:tcW w:w="3969" w:type="dxa"/>
          </w:tcPr>
          <w:p w14:paraId="1771DE1E" w14:textId="5770678C" w:rsidR="00FA391D" w:rsidRPr="006106B0" w:rsidRDefault="00FA391D" w:rsidP="00B12D65">
            <w:pPr>
              <w:jc w:val="left"/>
              <w:rPr>
                <w:rFonts w:asciiTheme="minorEastAsia" w:hAnsiTheme="minorEastAsia"/>
                <w:szCs w:val="21"/>
              </w:rPr>
            </w:pPr>
          </w:p>
        </w:tc>
      </w:tr>
      <w:tr w:rsidR="00FA391D" w:rsidRPr="0071100A" w14:paraId="6BB1682C" w14:textId="77777777" w:rsidTr="00B12D65">
        <w:trPr>
          <w:trHeight w:val="185"/>
          <w:jc w:val="center"/>
        </w:trPr>
        <w:tc>
          <w:tcPr>
            <w:tcW w:w="846" w:type="dxa"/>
            <w:vMerge/>
            <w:noWrap/>
          </w:tcPr>
          <w:p w14:paraId="1BAE8E8C" w14:textId="77777777" w:rsidR="00FA391D" w:rsidRPr="0071100A" w:rsidRDefault="00FA391D" w:rsidP="00B12D65">
            <w:pPr>
              <w:rPr>
                <w:rFonts w:asciiTheme="minorEastAsia" w:hAnsiTheme="minorEastAsia"/>
                <w:sz w:val="20"/>
                <w:szCs w:val="20"/>
              </w:rPr>
            </w:pPr>
          </w:p>
        </w:tc>
        <w:tc>
          <w:tcPr>
            <w:tcW w:w="1417" w:type="dxa"/>
            <w:noWrap/>
          </w:tcPr>
          <w:p w14:paraId="129F46E3" w14:textId="77777777" w:rsidR="00FA391D" w:rsidRDefault="00FA391D" w:rsidP="00B12D65">
            <w:pPr>
              <w:rPr>
                <w:rFonts w:asciiTheme="minorEastAsia" w:hAnsiTheme="minorEastAsia"/>
                <w:bCs/>
                <w:szCs w:val="21"/>
              </w:rPr>
            </w:pPr>
            <w:r w:rsidRPr="00BC512B">
              <w:rPr>
                <w:rFonts w:asciiTheme="minorEastAsia" w:hAnsiTheme="minorEastAsia" w:hint="eastAsia"/>
                <w:bCs/>
                <w:sz w:val="20"/>
                <w:szCs w:val="20"/>
              </w:rPr>
              <w:t>その他</w:t>
            </w:r>
          </w:p>
        </w:tc>
        <w:tc>
          <w:tcPr>
            <w:tcW w:w="3969" w:type="dxa"/>
          </w:tcPr>
          <w:p w14:paraId="036F2485" w14:textId="4072F561" w:rsidR="00FA391D" w:rsidRPr="006106B0" w:rsidRDefault="00FA391D" w:rsidP="00B12D65">
            <w:pPr>
              <w:jc w:val="left"/>
              <w:rPr>
                <w:rFonts w:asciiTheme="minorEastAsia" w:hAnsiTheme="minorEastAsia"/>
                <w:szCs w:val="21"/>
              </w:rPr>
            </w:pPr>
          </w:p>
        </w:tc>
        <w:tc>
          <w:tcPr>
            <w:tcW w:w="3969" w:type="dxa"/>
          </w:tcPr>
          <w:p w14:paraId="59D8C2AE" w14:textId="62D0967B" w:rsidR="00FA391D" w:rsidRPr="006106B0" w:rsidRDefault="00FA391D" w:rsidP="00B12D65">
            <w:pPr>
              <w:jc w:val="left"/>
              <w:rPr>
                <w:rFonts w:asciiTheme="minorEastAsia" w:hAnsiTheme="minorEastAsia"/>
                <w:szCs w:val="21"/>
              </w:rPr>
            </w:pPr>
          </w:p>
        </w:tc>
      </w:tr>
      <w:tr w:rsidR="00FA391D" w:rsidRPr="0071100A" w14:paraId="7679C233" w14:textId="77777777" w:rsidTr="00B12D65">
        <w:trPr>
          <w:trHeight w:val="227"/>
          <w:jc w:val="center"/>
        </w:trPr>
        <w:tc>
          <w:tcPr>
            <w:tcW w:w="846" w:type="dxa"/>
            <w:vMerge w:val="restart"/>
            <w:noWrap/>
            <w:hideMark/>
          </w:tcPr>
          <w:p w14:paraId="0FF64D75" w14:textId="77777777" w:rsidR="00FA391D" w:rsidRDefault="00FA391D" w:rsidP="00B12D65">
            <w:pPr>
              <w:rPr>
                <w:rFonts w:asciiTheme="minorEastAsia" w:hAnsiTheme="minorEastAsia"/>
                <w:sz w:val="20"/>
                <w:szCs w:val="20"/>
              </w:rPr>
            </w:pPr>
            <w:r>
              <w:rPr>
                <w:rFonts w:asciiTheme="minorEastAsia" w:hAnsiTheme="minorEastAsia" w:hint="eastAsia"/>
                <w:sz w:val="20"/>
                <w:szCs w:val="20"/>
              </w:rPr>
              <w:t>7-1-3</w:t>
            </w:r>
          </w:p>
          <w:p w14:paraId="77064383" w14:textId="77777777" w:rsidR="00FA391D" w:rsidRPr="0071100A" w:rsidRDefault="00FA391D" w:rsidP="00B12D65">
            <w:pPr>
              <w:rPr>
                <w:rFonts w:asciiTheme="minorEastAsia" w:hAnsiTheme="minorEastAsia"/>
                <w:sz w:val="20"/>
                <w:szCs w:val="20"/>
              </w:rPr>
            </w:pPr>
            <w:r w:rsidRPr="0071100A">
              <w:rPr>
                <w:rFonts w:asciiTheme="minorEastAsia" w:hAnsiTheme="minorEastAsia" w:hint="eastAsia"/>
                <w:sz w:val="20"/>
                <w:szCs w:val="20"/>
              </w:rPr>
              <w:t>転落</w:t>
            </w:r>
          </w:p>
        </w:tc>
        <w:tc>
          <w:tcPr>
            <w:tcW w:w="1417" w:type="dxa"/>
            <w:noWrap/>
            <w:hideMark/>
          </w:tcPr>
          <w:p w14:paraId="68051103" w14:textId="77777777" w:rsidR="00FA391D" w:rsidRDefault="005C2F63" w:rsidP="00B12D65">
            <w:pPr>
              <w:rPr>
                <w:rFonts w:asciiTheme="minorEastAsia" w:hAnsiTheme="minorEastAsia"/>
                <w:sz w:val="20"/>
                <w:szCs w:val="20"/>
              </w:rPr>
            </w:pPr>
            <w:r w:rsidRPr="00BC512B">
              <w:rPr>
                <w:rFonts w:asciiTheme="minorEastAsia" w:hAnsiTheme="minorEastAsia"/>
                <w:sz w:val="20"/>
                <w:szCs w:val="20"/>
              </w:rPr>
              <w:t>ハンドレール</w:t>
            </w:r>
          </w:p>
          <w:p w14:paraId="4658F9C4" w14:textId="5220C7AE" w:rsidR="005C2F63" w:rsidRPr="0071100A" w:rsidRDefault="005C2F63" w:rsidP="00B12D65">
            <w:pPr>
              <w:rPr>
                <w:rFonts w:asciiTheme="minorEastAsia" w:hAnsiTheme="minorEastAsia"/>
                <w:sz w:val="20"/>
                <w:szCs w:val="20"/>
              </w:rPr>
            </w:pPr>
          </w:p>
        </w:tc>
        <w:tc>
          <w:tcPr>
            <w:tcW w:w="3969" w:type="dxa"/>
          </w:tcPr>
          <w:p w14:paraId="5E72B3BC" w14:textId="087A5078" w:rsidR="00FA391D" w:rsidRPr="006106B0" w:rsidRDefault="00FA391D" w:rsidP="00B12D65">
            <w:pPr>
              <w:rPr>
                <w:rFonts w:asciiTheme="minorEastAsia" w:hAnsiTheme="minorEastAsia"/>
                <w:szCs w:val="21"/>
              </w:rPr>
            </w:pPr>
          </w:p>
        </w:tc>
        <w:tc>
          <w:tcPr>
            <w:tcW w:w="3969" w:type="dxa"/>
          </w:tcPr>
          <w:p w14:paraId="716623D6" w14:textId="078DBC8E" w:rsidR="00FA391D" w:rsidRPr="006106B0" w:rsidRDefault="00FA391D" w:rsidP="00B12D65">
            <w:pPr>
              <w:rPr>
                <w:rFonts w:asciiTheme="minorEastAsia" w:hAnsiTheme="minorEastAsia"/>
                <w:szCs w:val="21"/>
              </w:rPr>
            </w:pPr>
          </w:p>
        </w:tc>
      </w:tr>
      <w:tr w:rsidR="00FA391D" w:rsidRPr="0071100A" w14:paraId="1822570A" w14:textId="77777777" w:rsidTr="00B12D65">
        <w:trPr>
          <w:trHeight w:val="227"/>
          <w:jc w:val="center"/>
        </w:trPr>
        <w:tc>
          <w:tcPr>
            <w:tcW w:w="846" w:type="dxa"/>
            <w:vMerge/>
            <w:noWrap/>
            <w:hideMark/>
          </w:tcPr>
          <w:p w14:paraId="381C094D" w14:textId="77777777" w:rsidR="00FA391D" w:rsidRPr="0071100A" w:rsidRDefault="00FA391D" w:rsidP="00B12D65">
            <w:pPr>
              <w:rPr>
                <w:rFonts w:asciiTheme="minorEastAsia" w:hAnsiTheme="minorEastAsia"/>
                <w:sz w:val="20"/>
                <w:szCs w:val="20"/>
              </w:rPr>
            </w:pPr>
          </w:p>
        </w:tc>
        <w:tc>
          <w:tcPr>
            <w:tcW w:w="1417" w:type="dxa"/>
            <w:noWrap/>
            <w:hideMark/>
          </w:tcPr>
          <w:p w14:paraId="269DA2AB" w14:textId="2D3E2E3B" w:rsidR="00FA391D" w:rsidRPr="0071100A" w:rsidRDefault="005C2F63" w:rsidP="009451B1">
            <w:pPr>
              <w:spacing w:line="240" w:lineRule="exact"/>
              <w:rPr>
                <w:rFonts w:asciiTheme="minorEastAsia" w:hAnsiTheme="minorEastAsia"/>
                <w:sz w:val="20"/>
                <w:szCs w:val="20"/>
              </w:rPr>
            </w:pPr>
            <w:r w:rsidRPr="00214A78">
              <w:rPr>
                <w:rFonts w:asciiTheme="minorEastAsia" w:hAnsiTheme="minorEastAsia" w:hint="eastAsia"/>
                <w:sz w:val="16"/>
                <w:szCs w:val="16"/>
              </w:rPr>
              <w:t>アウターデッキ</w:t>
            </w:r>
            <w:r w:rsidRPr="00214A78">
              <w:rPr>
                <w:rFonts w:asciiTheme="minorEastAsia" w:hAnsiTheme="minorEastAsia"/>
                <w:sz w:val="16"/>
                <w:szCs w:val="16"/>
              </w:rPr>
              <w:t>(</w:t>
            </w:r>
            <w:r w:rsidR="009451B1">
              <w:rPr>
                <w:rFonts w:asciiTheme="minorEastAsia" w:hAnsiTheme="minorEastAsia" w:hint="eastAsia"/>
                <w:sz w:val="16"/>
                <w:szCs w:val="16"/>
              </w:rPr>
              <w:t>外側の</w:t>
            </w:r>
            <w:r w:rsidRPr="00214A78">
              <w:rPr>
                <w:rFonts w:asciiTheme="minorEastAsia" w:hAnsiTheme="minorEastAsia"/>
                <w:sz w:val="16"/>
                <w:szCs w:val="16"/>
              </w:rPr>
              <w:t>デッキボード)</w:t>
            </w:r>
          </w:p>
        </w:tc>
        <w:tc>
          <w:tcPr>
            <w:tcW w:w="3969" w:type="dxa"/>
          </w:tcPr>
          <w:p w14:paraId="08764FD8" w14:textId="73977851" w:rsidR="00FA391D" w:rsidRPr="00B37351" w:rsidRDefault="00FA391D" w:rsidP="00B12D65">
            <w:pPr>
              <w:rPr>
                <w:rFonts w:asciiTheme="minorEastAsia" w:hAnsiTheme="minorEastAsia"/>
                <w:sz w:val="20"/>
                <w:szCs w:val="20"/>
              </w:rPr>
            </w:pPr>
          </w:p>
        </w:tc>
        <w:tc>
          <w:tcPr>
            <w:tcW w:w="3969" w:type="dxa"/>
          </w:tcPr>
          <w:p w14:paraId="3DE1BD27" w14:textId="063DC782" w:rsidR="00FA391D" w:rsidRPr="00B37351" w:rsidRDefault="00FA391D" w:rsidP="00B12D65">
            <w:pPr>
              <w:rPr>
                <w:rFonts w:asciiTheme="minorEastAsia" w:hAnsiTheme="minorEastAsia"/>
                <w:sz w:val="20"/>
                <w:szCs w:val="20"/>
              </w:rPr>
            </w:pPr>
          </w:p>
        </w:tc>
      </w:tr>
      <w:tr w:rsidR="00FA391D" w:rsidRPr="0071100A" w14:paraId="55DDC341" w14:textId="77777777" w:rsidTr="00B12D65">
        <w:trPr>
          <w:trHeight w:val="227"/>
          <w:jc w:val="center"/>
        </w:trPr>
        <w:tc>
          <w:tcPr>
            <w:tcW w:w="846" w:type="dxa"/>
            <w:vMerge/>
            <w:noWrap/>
            <w:hideMark/>
          </w:tcPr>
          <w:p w14:paraId="7871D440" w14:textId="77777777" w:rsidR="00FA391D" w:rsidRPr="0071100A" w:rsidRDefault="00FA391D" w:rsidP="00B12D65">
            <w:pPr>
              <w:rPr>
                <w:rFonts w:asciiTheme="minorEastAsia" w:hAnsiTheme="minorEastAsia"/>
                <w:sz w:val="20"/>
                <w:szCs w:val="20"/>
              </w:rPr>
            </w:pPr>
          </w:p>
        </w:tc>
        <w:tc>
          <w:tcPr>
            <w:tcW w:w="1417" w:type="dxa"/>
            <w:noWrap/>
            <w:hideMark/>
          </w:tcPr>
          <w:p w14:paraId="11CBF7E5" w14:textId="584475BE" w:rsidR="00FA391D" w:rsidRPr="00214A78" w:rsidRDefault="005C2F63" w:rsidP="005C2F63">
            <w:pPr>
              <w:rPr>
                <w:rFonts w:asciiTheme="minorEastAsia" w:hAnsiTheme="minorEastAsia"/>
                <w:sz w:val="18"/>
                <w:szCs w:val="18"/>
              </w:rPr>
            </w:pPr>
            <w:r w:rsidRPr="0071100A">
              <w:rPr>
                <w:rFonts w:asciiTheme="minorEastAsia" w:hAnsiTheme="minorEastAsia" w:hint="eastAsia"/>
                <w:sz w:val="20"/>
                <w:szCs w:val="20"/>
              </w:rPr>
              <w:t>転倒防止柵・仕切板から</w:t>
            </w:r>
          </w:p>
        </w:tc>
        <w:tc>
          <w:tcPr>
            <w:tcW w:w="3969" w:type="dxa"/>
          </w:tcPr>
          <w:p w14:paraId="58F1D2C6" w14:textId="64C332D8" w:rsidR="00FA391D" w:rsidRPr="00B37351" w:rsidRDefault="00FA391D" w:rsidP="00B12D65">
            <w:pPr>
              <w:rPr>
                <w:rFonts w:asciiTheme="minorEastAsia" w:hAnsiTheme="minorEastAsia"/>
                <w:sz w:val="20"/>
                <w:szCs w:val="20"/>
              </w:rPr>
            </w:pPr>
          </w:p>
        </w:tc>
        <w:tc>
          <w:tcPr>
            <w:tcW w:w="3969" w:type="dxa"/>
          </w:tcPr>
          <w:p w14:paraId="502FD3D0" w14:textId="54F6FC93" w:rsidR="00FA391D" w:rsidRPr="00B37351" w:rsidRDefault="00FA391D" w:rsidP="00B12D65">
            <w:pPr>
              <w:rPr>
                <w:rFonts w:asciiTheme="minorEastAsia" w:hAnsiTheme="minorEastAsia"/>
                <w:sz w:val="20"/>
                <w:szCs w:val="20"/>
              </w:rPr>
            </w:pPr>
          </w:p>
        </w:tc>
      </w:tr>
      <w:tr w:rsidR="00FA391D" w:rsidRPr="0071100A" w14:paraId="3D0ACAB2" w14:textId="77777777" w:rsidTr="00B12D65">
        <w:trPr>
          <w:trHeight w:val="227"/>
          <w:jc w:val="center"/>
        </w:trPr>
        <w:tc>
          <w:tcPr>
            <w:tcW w:w="846" w:type="dxa"/>
            <w:vMerge/>
            <w:noWrap/>
          </w:tcPr>
          <w:p w14:paraId="379875A5" w14:textId="77777777" w:rsidR="00FA391D" w:rsidRPr="0071100A" w:rsidRDefault="00FA391D" w:rsidP="00B12D65">
            <w:pPr>
              <w:rPr>
                <w:rFonts w:asciiTheme="minorEastAsia" w:hAnsiTheme="minorEastAsia"/>
                <w:sz w:val="20"/>
                <w:szCs w:val="20"/>
              </w:rPr>
            </w:pPr>
          </w:p>
        </w:tc>
        <w:tc>
          <w:tcPr>
            <w:tcW w:w="1417" w:type="dxa"/>
            <w:noWrap/>
          </w:tcPr>
          <w:p w14:paraId="6EE61D65" w14:textId="77777777" w:rsidR="00FA391D" w:rsidRPr="0071100A" w:rsidRDefault="00FA391D" w:rsidP="00B12D65">
            <w:pPr>
              <w:rPr>
                <w:rFonts w:asciiTheme="minorEastAsia" w:hAnsiTheme="minorEastAsia"/>
                <w:sz w:val="20"/>
                <w:szCs w:val="20"/>
              </w:rPr>
            </w:pPr>
            <w:r>
              <w:rPr>
                <w:rFonts w:asciiTheme="minorEastAsia" w:hAnsiTheme="minorEastAsia" w:hint="eastAsia"/>
                <w:sz w:val="20"/>
                <w:szCs w:val="20"/>
              </w:rPr>
              <w:t>その他</w:t>
            </w:r>
          </w:p>
        </w:tc>
        <w:tc>
          <w:tcPr>
            <w:tcW w:w="3969" w:type="dxa"/>
          </w:tcPr>
          <w:p w14:paraId="0D029F76" w14:textId="22D2D60A" w:rsidR="00FA391D" w:rsidRPr="00B37351" w:rsidRDefault="00FA391D" w:rsidP="00B12D65">
            <w:pPr>
              <w:rPr>
                <w:rFonts w:asciiTheme="minorEastAsia" w:hAnsiTheme="minorEastAsia"/>
                <w:sz w:val="20"/>
                <w:szCs w:val="20"/>
              </w:rPr>
            </w:pPr>
          </w:p>
        </w:tc>
        <w:tc>
          <w:tcPr>
            <w:tcW w:w="3969" w:type="dxa"/>
          </w:tcPr>
          <w:p w14:paraId="38AC1768" w14:textId="5A98F0AE" w:rsidR="00FA391D" w:rsidRPr="00B37351" w:rsidRDefault="00FA391D" w:rsidP="00B12D65">
            <w:pPr>
              <w:rPr>
                <w:rFonts w:asciiTheme="minorEastAsia" w:hAnsiTheme="minorEastAsia"/>
                <w:sz w:val="20"/>
                <w:szCs w:val="20"/>
              </w:rPr>
            </w:pPr>
          </w:p>
        </w:tc>
      </w:tr>
    </w:tbl>
    <w:p w14:paraId="08DB6552" w14:textId="50126FFC" w:rsidR="006106B0" w:rsidRPr="00FA391D" w:rsidRDefault="00FA391D" w:rsidP="00FA391D">
      <w:pPr>
        <w:widowControl/>
        <w:spacing w:line="240" w:lineRule="exact"/>
        <w:rPr>
          <w:b/>
          <w:szCs w:val="21"/>
        </w:rPr>
      </w:pPr>
      <w:r>
        <w:rPr>
          <w:b/>
          <w:szCs w:val="21"/>
        </w:rPr>
        <w:br w:type="page"/>
      </w:r>
    </w:p>
    <w:p w14:paraId="5D304DF1" w14:textId="00E42B07" w:rsidR="00745332" w:rsidRDefault="005C6874" w:rsidP="00745332">
      <w:pPr>
        <w:widowControl/>
        <w:rPr>
          <w:b/>
          <w:szCs w:val="21"/>
        </w:rPr>
      </w:pPr>
      <w:r>
        <w:rPr>
          <w:rFonts w:hint="eastAsia"/>
          <w:b/>
          <w:szCs w:val="21"/>
        </w:rPr>
        <w:lastRenderedPageBreak/>
        <w:t>８</w:t>
      </w:r>
      <w:r w:rsidR="00A04A31">
        <w:rPr>
          <w:rFonts w:hint="eastAsia"/>
          <w:b/>
          <w:szCs w:val="21"/>
        </w:rPr>
        <w:t xml:space="preserve">　</w:t>
      </w:r>
      <w:r w:rsidR="009B20AB" w:rsidRPr="009B20AB">
        <w:rPr>
          <w:rFonts w:hint="eastAsia"/>
          <w:b/>
          <w:szCs w:val="21"/>
        </w:rPr>
        <w:t>安全に関する実証実験、研究など</w:t>
      </w:r>
    </w:p>
    <w:tbl>
      <w:tblPr>
        <w:tblStyle w:val="a7"/>
        <w:tblW w:w="0" w:type="auto"/>
        <w:tblLook w:val="04A0" w:firstRow="1" w:lastRow="0" w:firstColumn="1" w:lastColumn="0" w:noHBand="0" w:noVBand="1"/>
      </w:tblPr>
      <w:tblGrid>
        <w:gridCol w:w="9742"/>
      </w:tblGrid>
      <w:tr w:rsidR="006106B0" w14:paraId="387CCD26" w14:textId="77777777" w:rsidTr="00B12D65">
        <w:tc>
          <w:tcPr>
            <w:tcW w:w="9742" w:type="dxa"/>
          </w:tcPr>
          <w:p w14:paraId="05848781" w14:textId="2789CD32" w:rsidR="006106B0" w:rsidRDefault="004540C9" w:rsidP="00B12D65">
            <w:r w:rsidRPr="000F047D">
              <w:rPr>
                <w:rFonts w:hint="eastAsia"/>
              </w:rPr>
              <w:t>現時点で有効な公開資料（統計データ、報道記事等）の存在は確認できていない</w:t>
            </w:r>
            <w:r w:rsidR="00DD6E9A" w:rsidRPr="000F047D">
              <w:rPr>
                <w:rFonts w:hint="eastAsia"/>
              </w:rPr>
              <w:t>。</w:t>
            </w:r>
          </w:p>
          <w:p w14:paraId="484F0806" w14:textId="77777777" w:rsidR="006106B0" w:rsidRDefault="006106B0" w:rsidP="00B12D65"/>
          <w:p w14:paraId="1AF3B5CF" w14:textId="77777777" w:rsidR="006106B0" w:rsidRDefault="006106B0" w:rsidP="00B12D65"/>
          <w:p w14:paraId="129281B2" w14:textId="77777777" w:rsidR="006106B0" w:rsidRDefault="006106B0" w:rsidP="00B12D65"/>
          <w:p w14:paraId="198645AF" w14:textId="77777777" w:rsidR="006106B0" w:rsidRDefault="006106B0" w:rsidP="00B12D65"/>
          <w:p w14:paraId="4F2C1102" w14:textId="77777777" w:rsidR="006106B0" w:rsidRDefault="006106B0" w:rsidP="00B12D65"/>
          <w:p w14:paraId="689549AC" w14:textId="77777777" w:rsidR="006106B0" w:rsidRDefault="006106B0" w:rsidP="00B12D65"/>
          <w:p w14:paraId="4238446B" w14:textId="77777777" w:rsidR="006106B0" w:rsidRDefault="006106B0" w:rsidP="00B12D65"/>
          <w:p w14:paraId="03A59D28" w14:textId="77777777" w:rsidR="006106B0" w:rsidRDefault="006106B0" w:rsidP="00B12D65"/>
          <w:p w14:paraId="038ACAAC" w14:textId="77777777" w:rsidR="006106B0" w:rsidRDefault="006106B0" w:rsidP="00B12D65"/>
          <w:p w14:paraId="7E8DD25E" w14:textId="77777777" w:rsidR="006106B0" w:rsidRDefault="006106B0" w:rsidP="00B12D65"/>
          <w:p w14:paraId="21CC4E98" w14:textId="77777777" w:rsidR="006106B0" w:rsidRDefault="006106B0" w:rsidP="00B12D65"/>
          <w:p w14:paraId="35EFED2B" w14:textId="77777777" w:rsidR="006106B0" w:rsidRDefault="006106B0" w:rsidP="00B12D65"/>
          <w:p w14:paraId="506A5D31" w14:textId="77777777" w:rsidR="006106B0" w:rsidRDefault="006106B0" w:rsidP="00B12D65"/>
          <w:p w14:paraId="1B860116" w14:textId="77777777" w:rsidR="006106B0" w:rsidRDefault="006106B0" w:rsidP="00B12D65"/>
          <w:p w14:paraId="7EE46C20" w14:textId="77777777" w:rsidR="006106B0" w:rsidRDefault="006106B0" w:rsidP="00B12D65"/>
          <w:p w14:paraId="1C14FE3D" w14:textId="77777777" w:rsidR="006106B0" w:rsidRDefault="006106B0" w:rsidP="00B12D65"/>
          <w:p w14:paraId="6C6A3250" w14:textId="77777777" w:rsidR="006106B0" w:rsidRDefault="006106B0" w:rsidP="00B12D65"/>
          <w:p w14:paraId="41192431" w14:textId="77777777" w:rsidR="006106B0" w:rsidRDefault="006106B0" w:rsidP="00B12D65"/>
          <w:p w14:paraId="7C8E52D3" w14:textId="77777777" w:rsidR="006106B0" w:rsidRDefault="006106B0" w:rsidP="00B12D65"/>
          <w:p w14:paraId="7B0C5F7C" w14:textId="77777777" w:rsidR="006106B0" w:rsidRDefault="006106B0" w:rsidP="00B12D65"/>
          <w:p w14:paraId="24B81B8C" w14:textId="77777777" w:rsidR="006106B0" w:rsidRDefault="006106B0" w:rsidP="00B12D65"/>
          <w:p w14:paraId="46059B4E" w14:textId="77777777" w:rsidR="006106B0" w:rsidRDefault="006106B0" w:rsidP="00B12D65"/>
          <w:p w14:paraId="6023EA2F" w14:textId="77777777" w:rsidR="006106B0" w:rsidRDefault="006106B0" w:rsidP="00B12D65"/>
          <w:p w14:paraId="5CDBE7A9" w14:textId="77777777" w:rsidR="006106B0" w:rsidRDefault="006106B0" w:rsidP="00B12D65"/>
          <w:p w14:paraId="7B532F62" w14:textId="77777777" w:rsidR="006106B0" w:rsidRDefault="006106B0" w:rsidP="00B12D65"/>
          <w:p w14:paraId="414DBF82" w14:textId="77777777" w:rsidR="006106B0" w:rsidRDefault="006106B0" w:rsidP="00B12D65"/>
          <w:p w14:paraId="5EB8B046" w14:textId="77777777" w:rsidR="006106B0" w:rsidRDefault="006106B0" w:rsidP="00B12D65"/>
          <w:p w14:paraId="6E4F434C" w14:textId="77777777" w:rsidR="006106B0" w:rsidRDefault="006106B0" w:rsidP="00B12D65"/>
          <w:p w14:paraId="71D59A97" w14:textId="77777777" w:rsidR="006106B0" w:rsidRDefault="006106B0" w:rsidP="00B12D65"/>
          <w:p w14:paraId="2A9886EC" w14:textId="77777777" w:rsidR="006106B0" w:rsidRPr="00596CA4" w:rsidRDefault="006106B0" w:rsidP="00B12D65"/>
        </w:tc>
      </w:tr>
    </w:tbl>
    <w:p w14:paraId="26D6F43C" w14:textId="77777777" w:rsidR="006106B0" w:rsidRDefault="006106B0" w:rsidP="006106B0">
      <w:pPr>
        <w:autoSpaceDE w:val="0"/>
        <w:autoSpaceDN w:val="0"/>
        <w:contextualSpacing/>
        <w:jc w:val="left"/>
        <w:rPr>
          <w:rFonts w:cs="Times New Roman"/>
        </w:rPr>
      </w:pPr>
      <w:r>
        <w:rPr>
          <w:rFonts w:cs="Times New Roman" w:hint="eastAsia"/>
        </w:rPr>
        <w:t>参考資料：</w:t>
      </w:r>
    </w:p>
    <w:p w14:paraId="7065DBFB" w14:textId="22B035A5" w:rsidR="00B31282" w:rsidRDefault="00B31282">
      <w:pPr>
        <w:widowControl/>
        <w:jc w:val="left"/>
      </w:pPr>
      <w:r>
        <w:br w:type="page"/>
      </w:r>
    </w:p>
    <w:p w14:paraId="5FC543A2" w14:textId="43485FC2" w:rsidR="00B31282" w:rsidRDefault="00B31282" w:rsidP="00B31282">
      <w:pPr>
        <w:widowControl/>
        <w:rPr>
          <w:b/>
          <w:szCs w:val="21"/>
        </w:rPr>
      </w:pPr>
      <w:r>
        <w:rPr>
          <w:rFonts w:hint="eastAsia"/>
          <w:b/>
          <w:szCs w:val="21"/>
        </w:rPr>
        <w:lastRenderedPageBreak/>
        <w:t xml:space="preserve">９　</w:t>
      </w:r>
      <w:r w:rsidRPr="000E14D5">
        <w:rPr>
          <w:rFonts w:hint="eastAsia"/>
          <w:b/>
          <w:szCs w:val="21"/>
        </w:rPr>
        <w:t>エスカレーターの</w:t>
      </w:r>
      <w:r>
        <w:rPr>
          <w:rFonts w:hint="eastAsia"/>
          <w:b/>
          <w:szCs w:val="21"/>
        </w:rPr>
        <w:t>歩行利用に関しての案内、取組、啓発活動など</w:t>
      </w:r>
    </w:p>
    <w:p w14:paraId="6D3AA1DB" w14:textId="77777777" w:rsidR="00B31282" w:rsidRDefault="00B31282" w:rsidP="00B31282">
      <w:pPr>
        <w:widowControl/>
        <w:jc w:val="left"/>
      </w:pPr>
      <w:r>
        <w:rPr>
          <w:rFonts w:hint="eastAsia"/>
        </w:rPr>
        <w:t>【製造事業者、業界団体】</w:t>
      </w:r>
    </w:p>
    <w:p w14:paraId="7D603AAD" w14:textId="040B0079" w:rsidR="00B31282" w:rsidRDefault="00B31282" w:rsidP="00B31282">
      <w:pPr>
        <w:widowControl/>
        <w:ind w:firstLineChars="100" w:firstLine="210"/>
        <w:jc w:val="left"/>
        <w:rPr>
          <w:rFonts w:asciiTheme="minorEastAsia" w:hAnsiTheme="minorEastAsia" w:cs="ＭＳ 明朝"/>
          <w:bCs/>
        </w:rPr>
      </w:pPr>
      <w:r>
        <w:rPr>
          <w:rFonts w:hint="eastAsia"/>
        </w:rPr>
        <w:t>９－１－１　製造事業者（主要なエスカレーターのメーカー）</w:t>
      </w:r>
    </w:p>
    <w:tbl>
      <w:tblPr>
        <w:tblStyle w:val="a7"/>
        <w:tblW w:w="0" w:type="auto"/>
        <w:tblLook w:val="04A0" w:firstRow="1" w:lastRow="0" w:firstColumn="1" w:lastColumn="0" w:noHBand="0" w:noVBand="1"/>
      </w:tblPr>
      <w:tblGrid>
        <w:gridCol w:w="10076"/>
      </w:tblGrid>
      <w:tr w:rsidR="00B31282" w14:paraId="0377968F" w14:textId="77777777" w:rsidTr="00B12D65">
        <w:tc>
          <w:tcPr>
            <w:tcW w:w="9742" w:type="dxa"/>
          </w:tcPr>
          <w:p w14:paraId="4BAB53C0" w14:textId="13A5BD26" w:rsidR="00B31282" w:rsidRDefault="006179BE" w:rsidP="00B12D65">
            <w:r>
              <w:rPr>
                <w:rFonts w:hint="eastAsia"/>
              </w:rPr>
              <w:t>・</w:t>
            </w:r>
            <w:proofErr w:type="spellStart"/>
            <w:r>
              <w:rPr>
                <w:rFonts w:hint="eastAsia"/>
              </w:rPr>
              <w:t>Drak</w:t>
            </w:r>
            <w:r w:rsidR="008A1BB4">
              <w:t>a</w:t>
            </w:r>
            <w:proofErr w:type="spellEnd"/>
            <w:r>
              <w:t xml:space="preserve"> </w:t>
            </w:r>
            <w:r>
              <w:rPr>
                <w:rFonts w:hint="eastAsia"/>
              </w:rPr>
              <w:t>EH</w:t>
            </w:r>
            <w:r w:rsidR="00B44F3C">
              <w:rPr>
                <w:rFonts w:hint="eastAsia"/>
              </w:rPr>
              <w:t>C</w:t>
            </w:r>
            <w:r w:rsidR="00B44F3C">
              <w:rPr>
                <w:rFonts w:hint="eastAsia"/>
              </w:rPr>
              <w:t>（イタリア）</w:t>
            </w:r>
            <w:r>
              <w:rPr>
                <w:rFonts w:hint="eastAsia"/>
              </w:rPr>
              <w:t>、</w:t>
            </w:r>
            <w:r>
              <w:rPr>
                <w:rFonts w:hint="eastAsia"/>
              </w:rPr>
              <w:t>KONE</w:t>
            </w:r>
            <w:r w:rsidR="005F50AF">
              <w:rPr>
                <w:rFonts w:hint="eastAsia"/>
              </w:rPr>
              <w:t>（フィンランド）</w:t>
            </w:r>
            <w:r>
              <w:rPr>
                <w:rFonts w:hint="eastAsia"/>
              </w:rPr>
              <w:t>、</w:t>
            </w:r>
            <w:r>
              <w:rPr>
                <w:rFonts w:hint="eastAsia"/>
              </w:rPr>
              <w:t>OTIS</w:t>
            </w:r>
            <w:r w:rsidR="009A41A3">
              <w:rPr>
                <w:rFonts w:hint="eastAsia"/>
              </w:rPr>
              <w:t>（米国）</w:t>
            </w:r>
            <w:r>
              <w:rPr>
                <w:rFonts w:hint="eastAsia"/>
              </w:rPr>
              <w:t>、</w:t>
            </w:r>
            <w:r>
              <w:rPr>
                <w:rFonts w:hint="eastAsia"/>
              </w:rPr>
              <w:t>Schindler</w:t>
            </w:r>
            <w:r w:rsidR="00E371A8">
              <w:rPr>
                <w:rFonts w:hint="eastAsia"/>
              </w:rPr>
              <w:t>（スイス）</w:t>
            </w:r>
            <w:r>
              <w:rPr>
                <w:rFonts w:hint="eastAsia"/>
              </w:rPr>
              <w:t>、</w:t>
            </w:r>
            <w:r>
              <w:rPr>
                <w:rFonts w:hint="eastAsia"/>
              </w:rPr>
              <w:t>TKE</w:t>
            </w:r>
            <w:r w:rsidR="00962D5C">
              <w:rPr>
                <w:rFonts w:hint="eastAsia"/>
              </w:rPr>
              <w:t>（ドイツ）</w:t>
            </w:r>
            <w:r w:rsidR="007B19A0">
              <w:rPr>
                <w:rFonts w:hint="eastAsia"/>
              </w:rPr>
              <w:t>、</w:t>
            </w:r>
            <w:r w:rsidR="009C0DDF">
              <w:rPr>
                <w:rFonts w:hint="eastAsia"/>
              </w:rPr>
              <w:t>FUJITEC</w:t>
            </w:r>
            <w:r w:rsidR="007B19A0">
              <w:rPr>
                <w:rFonts w:hint="eastAsia"/>
              </w:rPr>
              <w:t>（日本）</w:t>
            </w:r>
            <w:r w:rsidR="009C0DDF">
              <w:rPr>
                <w:rFonts w:hint="eastAsia"/>
              </w:rPr>
              <w:t>、</w:t>
            </w:r>
            <w:r w:rsidR="007B19A0">
              <w:rPr>
                <w:rFonts w:hint="eastAsia"/>
              </w:rPr>
              <w:t>MITSUBISHI</w:t>
            </w:r>
            <w:r w:rsidR="007B19A0">
              <w:t xml:space="preserve"> ELECTRIC</w:t>
            </w:r>
            <w:r w:rsidR="007B19A0">
              <w:rPr>
                <w:rFonts w:hint="eastAsia"/>
              </w:rPr>
              <w:t>（日本）</w:t>
            </w:r>
          </w:p>
          <w:p w14:paraId="218BF917" w14:textId="1135CB7B" w:rsidR="006179BE" w:rsidRDefault="006179BE" w:rsidP="00B12D65">
            <w:r>
              <w:rPr>
                <w:rFonts w:hint="eastAsia"/>
              </w:rPr>
              <w:t>（</w:t>
            </w:r>
            <w:r w:rsidRPr="006179BE">
              <w:t>https://nationalelevatorindustry.org/about-us/</w:t>
            </w:r>
            <w:r>
              <w:rPr>
                <w:rFonts w:hint="eastAsia"/>
              </w:rPr>
              <w:t>）</w:t>
            </w:r>
          </w:p>
          <w:p w14:paraId="06B8B882" w14:textId="77777777" w:rsidR="00B31282" w:rsidRDefault="00B31282" w:rsidP="00B12D65"/>
          <w:p w14:paraId="244FC6D3" w14:textId="77777777" w:rsidR="007A3A1F" w:rsidRDefault="007A3A1F" w:rsidP="00B12D65"/>
          <w:p w14:paraId="778AF8D6" w14:textId="31BC4D27" w:rsidR="00B31282" w:rsidRDefault="00B31282" w:rsidP="00B12D65"/>
          <w:p w14:paraId="28A1997E" w14:textId="1FE5D32A" w:rsidR="003D343E" w:rsidRDefault="003D343E" w:rsidP="003D343E">
            <w:pPr>
              <w:widowControl/>
              <w:ind w:rightChars="-100" w:right="-210"/>
              <w:jc w:val="left"/>
            </w:pPr>
            <w:r>
              <w:rPr>
                <w:rFonts w:hint="eastAsia"/>
              </w:rPr>
              <w:t xml:space="preserve">１　</w:t>
            </w:r>
            <w:r>
              <w:rPr>
                <w:rFonts w:asciiTheme="minorEastAsia" w:hAnsiTheme="minorEastAsia" w:cs="ＭＳ 明朝" w:hint="eastAsia"/>
                <w:bCs/>
              </w:rPr>
              <w:t>取扱説明書（</w:t>
            </w:r>
            <w:r w:rsidR="00F861A2">
              <w:rPr>
                <w:rFonts w:asciiTheme="minorEastAsia" w:hAnsiTheme="minorEastAsia" w:cs="ＭＳ 明朝" w:hint="eastAsia"/>
                <w:bCs/>
              </w:rPr>
              <w:t>KONE</w:t>
            </w:r>
            <w:r>
              <w:rPr>
                <w:rFonts w:asciiTheme="minorEastAsia" w:hAnsiTheme="minorEastAsia" w:cs="ＭＳ 明朝" w:hint="eastAsia"/>
                <w:bCs/>
              </w:rPr>
              <w:t>）</w:t>
            </w:r>
          </w:p>
          <w:tbl>
            <w:tblPr>
              <w:tblStyle w:val="a7"/>
              <w:tblW w:w="0" w:type="auto"/>
              <w:tblInd w:w="449" w:type="dxa"/>
              <w:tblLook w:val="04A0" w:firstRow="1" w:lastRow="0" w:firstColumn="1" w:lastColumn="0" w:noHBand="0" w:noVBand="1"/>
            </w:tblPr>
            <w:tblGrid>
              <w:gridCol w:w="9401"/>
            </w:tblGrid>
            <w:tr w:rsidR="003D343E" w14:paraId="0263E0D7" w14:textId="77777777" w:rsidTr="00B12D65">
              <w:tc>
                <w:tcPr>
                  <w:tcW w:w="8789" w:type="dxa"/>
                </w:tcPr>
                <w:p w14:paraId="3A4EA0C3" w14:textId="39DC4940" w:rsidR="003D343E" w:rsidRDefault="009D44B8" w:rsidP="009436EF">
                  <w:pPr>
                    <w:widowControl/>
                    <w:jc w:val="left"/>
                    <w:rPr>
                      <w:noProof/>
                    </w:rPr>
                  </w:pPr>
                  <w:r>
                    <w:rPr>
                      <w:rFonts w:hint="eastAsia"/>
                      <w:noProof/>
                    </w:rPr>
                    <w:t>・エスカレーターの出入口周辺を空けておくこと、</w:t>
                  </w:r>
                  <w:r w:rsidR="00C9398F">
                    <w:rPr>
                      <w:rFonts w:hint="eastAsia"/>
                      <w:noProof/>
                    </w:rPr>
                    <w:t>天井までは少なくとも</w:t>
                  </w:r>
                  <w:r w:rsidR="00C9398F">
                    <w:rPr>
                      <w:noProof/>
                    </w:rPr>
                    <w:t>2.3</w:t>
                  </w:r>
                  <w:r w:rsidR="00C9398F">
                    <w:rPr>
                      <w:rFonts w:hint="eastAsia"/>
                      <w:noProof/>
                    </w:rPr>
                    <w:t>ｍは確保すること、以下の</w:t>
                  </w:r>
                  <w:r w:rsidR="00E51353">
                    <w:rPr>
                      <w:noProof/>
                    </w:rPr>
                    <w:t>Safety labels / pictograms</w:t>
                  </w:r>
                  <w:r w:rsidR="00E51353">
                    <w:rPr>
                      <w:rFonts w:hint="eastAsia"/>
                      <w:noProof/>
                    </w:rPr>
                    <w:t>をつけておくこと、つけていない場合は運行してはならないこと、などが記載されている。</w:t>
                  </w:r>
                </w:p>
                <w:p w14:paraId="10A53225" w14:textId="1648B161" w:rsidR="003D343E" w:rsidRDefault="009D593E" w:rsidP="009436EF">
                  <w:pPr>
                    <w:widowControl/>
                    <w:jc w:val="left"/>
                    <w:rPr>
                      <w:noProof/>
                    </w:rPr>
                  </w:pPr>
                  <w:r>
                    <w:rPr>
                      <w:noProof/>
                    </w:rPr>
                    <w:drawing>
                      <wp:inline distT="0" distB="0" distL="0" distR="0" wp14:anchorId="39A3250D" wp14:editId="30B42123">
                        <wp:extent cx="1428823" cy="1371670"/>
                        <wp:effectExtent l="0" t="0" r="0" b="0"/>
                        <wp:docPr id="282454031" name="図 18" descr="アイコ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454031" name="図 18" descr="アイコン&#10;&#10;AI 生成コンテンツは誤りを含む可能性があります。"/>
                                <pic:cNvPicPr/>
                              </pic:nvPicPr>
                              <pic:blipFill>
                                <a:blip r:embed="rId16">
                                  <a:extLst>
                                    <a:ext uri="{28A0092B-C50C-407E-A947-70E740481C1C}">
                                      <a14:useLocalDpi xmlns:a14="http://schemas.microsoft.com/office/drawing/2010/main" val="0"/>
                                    </a:ext>
                                  </a:extLst>
                                </a:blip>
                                <a:stretch>
                                  <a:fillRect/>
                                </a:stretch>
                              </pic:blipFill>
                              <pic:spPr>
                                <a:xfrm>
                                  <a:off x="0" y="0"/>
                                  <a:ext cx="1428823" cy="1371670"/>
                                </a:xfrm>
                                <a:prstGeom prst="rect">
                                  <a:avLst/>
                                </a:prstGeom>
                              </pic:spPr>
                            </pic:pic>
                          </a:graphicData>
                        </a:graphic>
                      </wp:inline>
                    </w:drawing>
                  </w:r>
                </w:p>
                <w:p w14:paraId="5A8A3018" w14:textId="09B62FEC" w:rsidR="003D343E" w:rsidRDefault="009436EF" w:rsidP="009436EF">
                  <w:pPr>
                    <w:widowControl/>
                    <w:jc w:val="left"/>
                  </w:pPr>
                  <w:r>
                    <w:rPr>
                      <w:rFonts w:hint="eastAsia"/>
                    </w:rPr>
                    <w:t>（</w:t>
                  </w:r>
                  <w:r w:rsidRPr="009436EF">
                    <w:t>https://www.kone.com.au/Images/Safety%20checks%20for%20escalators%20ramps%20and%20autowalks%20-%20May%202020_tcm46-91316.pdf</w:t>
                  </w:r>
                  <w:r>
                    <w:rPr>
                      <w:rFonts w:hint="eastAsia"/>
                    </w:rPr>
                    <w:t>）</w:t>
                  </w:r>
                </w:p>
              </w:tc>
            </w:tr>
          </w:tbl>
          <w:p w14:paraId="4CB53C98" w14:textId="3362108C" w:rsidR="003D343E" w:rsidRDefault="003D343E" w:rsidP="003D343E">
            <w:pPr>
              <w:widowControl/>
              <w:spacing w:line="240" w:lineRule="exact"/>
              <w:ind w:rightChars="-100" w:right="-210"/>
              <w:jc w:val="left"/>
            </w:pPr>
          </w:p>
          <w:p w14:paraId="1D9A42E9" w14:textId="4C874DC8" w:rsidR="003D343E" w:rsidRDefault="003D343E" w:rsidP="003D343E">
            <w:pPr>
              <w:widowControl/>
            </w:pPr>
            <w:r>
              <w:rPr>
                <w:rFonts w:hint="eastAsia"/>
              </w:rPr>
              <w:t>２</w:t>
            </w:r>
            <w:r w:rsidR="009C0DDF">
              <w:rPr>
                <w:rFonts w:hint="eastAsia"/>
              </w:rPr>
              <w:t>－１</w:t>
            </w:r>
            <w:r>
              <w:rPr>
                <w:rFonts w:hint="eastAsia"/>
              </w:rPr>
              <w:t xml:space="preserve">　製造事業者ＨＰ（</w:t>
            </w:r>
            <w:proofErr w:type="spellStart"/>
            <w:r w:rsidR="009125F8">
              <w:rPr>
                <w:rFonts w:hint="eastAsia"/>
              </w:rPr>
              <w:t>Drak</w:t>
            </w:r>
            <w:r w:rsidR="009125F8">
              <w:t>a</w:t>
            </w:r>
            <w:proofErr w:type="spellEnd"/>
            <w:r w:rsidR="009125F8">
              <w:t xml:space="preserve"> </w:t>
            </w:r>
            <w:r w:rsidR="009125F8">
              <w:rPr>
                <w:rFonts w:hint="eastAsia"/>
              </w:rPr>
              <w:t>EHC</w:t>
            </w:r>
            <w:r>
              <w:rPr>
                <w:rFonts w:hint="eastAsia"/>
              </w:rPr>
              <w:t>）</w:t>
            </w:r>
          </w:p>
          <w:tbl>
            <w:tblPr>
              <w:tblStyle w:val="a7"/>
              <w:tblW w:w="0" w:type="auto"/>
              <w:tblInd w:w="449" w:type="dxa"/>
              <w:tblLook w:val="04A0" w:firstRow="1" w:lastRow="0" w:firstColumn="1" w:lastColumn="0" w:noHBand="0" w:noVBand="1"/>
            </w:tblPr>
            <w:tblGrid>
              <w:gridCol w:w="8789"/>
            </w:tblGrid>
            <w:tr w:rsidR="003D343E" w14:paraId="6D085F27" w14:textId="77777777" w:rsidTr="00B12D65">
              <w:tc>
                <w:tcPr>
                  <w:tcW w:w="8789" w:type="dxa"/>
                </w:tcPr>
                <w:p w14:paraId="5AE568BE" w14:textId="4D94210D" w:rsidR="003D343E" w:rsidRDefault="00FB19E8" w:rsidP="008D6348">
                  <w:pPr>
                    <w:widowControl/>
                    <w:jc w:val="left"/>
                    <w:rPr>
                      <w:noProof/>
                    </w:rPr>
                  </w:pPr>
                  <w:r>
                    <w:rPr>
                      <w:noProof/>
                    </w:rPr>
                    <w:drawing>
                      <wp:inline distT="0" distB="0" distL="0" distR="0" wp14:anchorId="46C4C691" wp14:editId="7FD5214A">
                        <wp:extent cx="4692891" cy="2502029"/>
                        <wp:effectExtent l="0" t="0" r="0" b="0"/>
                        <wp:docPr id="252141820" name="図 17" descr="タイムライ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141820" name="図 17" descr="タイムライン&#10;&#10;AI 生成コンテンツは誤りを含む可能性があります。"/>
                                <pic:cNvPicPr/>
                              </pic:nvPicPr>
                              <pic:blipFill>
                                <a:blip r:embed="rId17">
                                  <a:extLst>
                                    <a:ext uri="{28A0092B-C50C-407E-A947-70E740481C1C}">
                                      <a14:useLocalDpi xmlns:a14="http://schemas.microsoft.com/office/drawing/2010/main" val="0"/>
                                    </a:ext>
                                  </a:extLst>
                                </a:blip>
                                <a:stretch>
                                  <a:fillRect/>
                                </a:stretch>
                              </pic:blipFill>
                              <pic:spPr>
                                <a:xfrm>
                                  <a:off x="0" y="0"/>
                                  <a:ext cx="4692891" cy="2502029"/>
                                </a:xfrm>
                                <a:prstGeom prst="rect">
                                  <a:avLst/>
                                </a:prstGeom>
                              </pic:spPr>
                            </pic:pic>
                          </a:graphicData>
                        </a:graphic>
                      </wp:inline>
                    </w:drawing>
                  </w:r>
                </w:p>
                <w:p w14:paraId="4205A143" w14:textId="7FEEDCE3" w:rsidR="003D343E" w:rsidRDefault="00FB19E8" w:rsidP="00FB19E8">
                  <w:pPr>
                    <w:widowControl/>
                    <w:rPr>
                      <w:noProof/>
                    </w:rPr>
                  </w:pPr>
                  <w:r>
                    <w:rPr>
                      <w:rFonts w:hint="eastAsia"/>
                      <w:noProof/>
                    </w:rPr>
                    <w:t>（</w:t>
                  </w:r>
                  <w:r w:rsidRPr="00FB19E8">
                    <w:rPr>
                      <w:noProof/>
                    </w:rPr>
                    <w:t>https://drakaehc.com/safety/</w:t>
                  </w:r>
                  <w:r>
                    <w:rPr>
                      <w:rFonts w:hint="eastAsia"/>
                      <w:noProof/>
                    </w:rPr>
                    <w:t>）</w:t>
                  </w:r>
                </w:p>
              </w:tc>
            </w:tr>
          </w:tbl>
          <w:p w14:paraId="38D6A7CE" w14:textId="77777777" w:rsidR="009C0DDF" w:rsidRDefault="009C0DDF" w:rsidP="009C0DDF">
            <w:pPr>
              <w:widowControl/>
              <w:spacing w:line="240" w:lineRule="exact"/>
              <w:ind w:rightChars="-100" w:right="-210"/>
              <w:jc w:val="left"/>
            </w:pPr>
          </w:p>
          <w:p w14:paraId="5FF33BA8" w14:textId="77777777" w:rsidR="009C0DDF" w:rsidRDefault="009C0DDF" w:rsidP="009C0DDF">
            <w:pPr>
              <w:widowControl/>
              <w:spacing w:line="240" w:lineRule="exact"/>
              <w:ind w:rightChars="-100" w:right="-210"/>
              <w:jc w:val="left"/>
            </w:pPr>
          </w:p>
          <w:p w14:paraId="11447C51" w14:textId="75C33B54" w:rsidR="009C0DDF" w:rsidRDefault="009C0DDF" w:rsidP="009C0DDF">
            <w:pPr>
              <w:widowControl/>
            </w:pPr>
            <w:r>
              <w:rPr>
                <w:rFonts w:hint="eastAsia"/>
              </w:rPr>
              <w:t>２－</w:t>
            </w:r>
            <w:r w:rsidR="008040EE">
              <w:rPr>
                <w:rFonts w:hint="eastAsia"/>
              </w:rPr>
              <w:t>２</w:t>
            </w:r>
            <w:r>
              <w:rPr>
                <w:rFonts w:hint="eastAsia"/>
              </w:rPr>
              <w:t xml:space="preserve">　製造事業者ＨＰ（</w:t>
            </w:r>
            <w:r w:rsidR="009125F8">
              <w:t>OTIS</w:t>
            </w:r>
            <w:r>
              <w:rPr>
                <w:rFonts w:hint="eastAsia"/>
              </w:rPr>
              <w:t>）</w:t>
            </w:r>
          </w:p>
          <w:tbl>
            <w:tblPr>
              <w:tblStyle w:val="a7"/>
              <w:tblW w:w="0" w:type="auto"/>
              <w:tblInd w:w="449" w:type="dxa"/>
              <w:tblLook w:val="04A0" w:firstRow="1" w:lastRow="0" w:firstColumn="1" w:lastColumn="0" w:noHBand="0" w:noVBand="1"/>
            </w:tblPr>
            <w:tblGrid>
              <w:gridCol w:w="8866"/>
            </w:tblGrid>
            <w:tr w:rsidR="009C0DDF" w14:paraId="451B484E" w14:textId="77777777" w:rsidTr="00B12D65">
              <w:tc>
                <w:tcPr>
                  <w:tcW w:w="8789" w:type="dxa"/>
                </w:tcPr>
                <w:p w14:paraId="0B61F291" w14:textId="15F366BF" w:rsidR="009C0DDF" w:rsidRDefault="009C0DDF" w:rsidP="00EA1BBB">
                  <w:pPr>
                    <w:widowControl/>
                    <w:jc w:val="left"/>
                    <w:rPr>
                      <w:noProof/>
                    </w:rPr>
                  </w:pPr>
                </w:p>
                <w:p w14:paraId="47A34E90" w14:textId="0D693D67" w:rsidR="009C0DDF" w:rsidRDefault="008A7FCA" w:rsidP="00EA1BBB">
                  <w:pPr>
                    <w:widowControl/>
                    <w:jc w:val="left"/>
                    <w:rPr>
                      <w:noProof/>
                    </w:rPr>
                  </w:pPr>
                  <w:r>
                    <w:rPr>
                      <w:noProof/>
                    </w:rPr>
                    <w:drawing>
                      <wp:inline distT="0" distB="0" distL="0" distR="0" wp14:anchorId="19655EDA" wp14:editId="197B5867">
                        <wp:extent cx="5473700" cy="3591860"/>
                        <wp:effectExtent l="0" t="0" r="0" b="8890"/>
                        <wp:docPr id="1313178505" name="図 19" descr="グラフィカル ユーザー インターフェイス, テキスト, アプリケーション, Word&#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178505" name="図 19" descr="グラフィカル ユーザー インターフェイス, テキスト, アプリケーション, Word&#10;&#10;AI 生成コンテンツは誤りを含む可能性があります。"/>
                                <pic:cNvPicPr/>
                              </pic:nvPicPr>
                              <pic:blipFill>
                                <a:blip r:embed="rId18">
                                  <a:extLst>
                                    <a:ext uri="{28A0092B-C50C-407E-A947-70E740481C1C}">
                                      <a14:useLocalDpi xmlns:a14="http://schemas.microsoft.com/office/drawing/2010/main" val="0"/>
                                    </a:ext>
                                  </a:extLst>
                                </a:blip>
                                <a:stretch>
                                  <a:fillRect/>
                                </a:stretch>
                              </pic:blipFill>
                              <pic:spPr>
                                <a:xfrm>
                                  <a:off x="0" y="0"/>
                                  <a:ext cx="5480703" cy="3596455"/>
                                </a:xfrm>
                                <a:prstGeom prst="rect">
                                  <a:avLst/>
                                </a:prstGeom>
                              </pic:spPr>
                            </pic:pic>
                          </a:graphicData>
                        </a:graphic>
                      </wp:inline>
                    </w:drawing>
                  </w:r>
                </w:p>
                <w:p w14:paraId="5F09B264" w14:textId="1057EAEA" w:rsidR="009C0DDF" w:rsidRDefault="00D05DDB" w:rsidP="00EA1BBB">
                  <w:pPr>
                    <w:widowControl/>
                    <w:jc w:val="left"/>
                    <w:rPr>
                      <w:noProof/>
                    </w:rPr>
                  </w:pPr>
                  <w:r>
                    <w:rPr>
                      <w:rFonts w:hint="eastAsia"/>
                      <w:noProof/>
                    </w:rPr>
                    <w:t>【エスカレーターや動く歩道に乗るときには】</w:t>
                  </w:r>
                </w:p>
                <w:p w14:paraId="680955CF" w14:textId="7E52E70D" w:rsidR="00D05DDB" w:rsidRDefault="00D05DDB" w:rsidP="00EA1BBB">
                  <w:pPr>
                    <w:widowControl/>
                    <w:jc w:val="left"/>
                    <w:rPr>
                      <w:noProof/>
                    </w:rPr>
                  </w:pPr>
                  <w:r>
                    <w:rPr>
                      <w:rFonts w:hint="eastAsia"/>
                      <w:noProof/>
                    </w:rPr>
                    <w:t>・</w:t>
                  </w:r>
                  <w:r w:rsidR="00A26A53">
                    <w:rPr>
                      <w:rFonts w:hint="eastAsia"/>
                      <w:noProof/>
                    </w:rPr>
                    <w:t>杖</w:t>
                  </w:r>
                  <w:r w:rsidR="00D60851">
                    <w:rPr>
                      <w:rFonts w:hint="eastAsia"/>
                      <w:noProof/>
                    </w:rPr>
                    <w:t>、歩行器</w:t>
                  </w:r>
                  <w:r w:rsidR="00A26A53">
                    <w:rPr>
                      <w:rFonts w:hint="eastAsia"/>
                      <w:noProof/>
                    </w:rPr>
                    <w:t>、カート</w:t>
                  </w:r>
                  <w:r w:rsidR="00D60851">
                    <w:rPr>
                      <w:rFonts w:hint="eastAsia"/>
                      <w:noProof/>
                    </w:rPr>
                    <w:t>、その他</w:t>
                  </w:r>
                  <w:r w:rsidR="00300642">
                    <w:rPr>
                      <w:rFonts w:hint="eastAsia"/>
                      <w:noProof/>
                    </w:rPr>
                    <w:t>車輪</w:t>
                  </w:r>
                  <w:r w:rsidR="00F87736">
                    <w:rPr>
                      <w:rFonts w:hint="eastAsia"/>
                      <w:noProof/>
                    </w:rPr>
                    <w:t>付きの機器を載せないこと。</w:t>
                  </w:r>
                </w:p>
                <w:p w14:paraId="654C11E9" w14:textId="7CDA0C2F" w:rsidR="00F87736" w:rsidRDefault="00F87736" w:rsidP="00EA1BBB">
                  <w:pPr>
                    <w:widowControl/>
                    <w:jc w:val="left"/>
                    <w:rPr>
                      <w:noProof/>
                    </w:rPr>
                  </w:pPr>
                  <w:r>
                    <w:rPr>
                      <w:rFonts w:hint="eastAsia"/>
                      <w:noProof/>
                    </w:rPr>
                    <w:t>・</w:t>
                  </w:r>
                  <w:r w:rsidR="0091379B">
                    <w:rPr>
                      <w:rFonts w:hint="eastAsia"/>
                      <w:noProof/>
                    </w:rPr>
                    <w:t>裸足や靴紐が緩んだ状態で乗らないこと。</w:t>
                  </w:r>
                </w:p>
                <w:p w14:paraId="120D9C7E" w14:textId="5BB7A26A" w:rsidR="009C0DDF" w:rsidRDefault="0091379B" w:rsidP="00EA1BBB">
                  <w:pPr>
                    <w:widowControl/>
                    <w:jc w:val="left"/>
                    <w:rPr>
                      <w:noProof/>
                    </w:rPr>
                  </w:pPr>
                  <w:r>
                    <w:rPr>
                      <w:rFonts w:hint="eastAsia"/>
                      <w:noProof/>
                    </w:rPr>
                    <w:t>・</w:t>
                  </w:r>
                  <w:r w:rsidR="00F44E7C">
                    <w:rPr>
                      <w:rFonts w:hint="eastAsia"/>
                      <w:noProof/>
                    </w:rPr>
                    <w:t>段差の動く方向に注意し、適切な方向に動いているときのみ乗ること。</w:t>
                  </w:r>
                </w:p>
                <w:p w14:paraId="2F8D7FBA" w14:textId="7FCF7BA9" w:rsidR="00F44E7C" w:rsidRDefault="00F44E7C" w:rsidP="00EA1BBB">
                  <w:pPr>
                    <w:widowControl/>
                    <w:jc w:val="left"/>
                    <w:rPr>
                      <w:noProof/>
                    </w:rPr>
                  </w:pPr>
                  <w:r>
                    <w:rPr>
                      <w:rFonts w:hint="eastAsia"/>
                      <w:noProof/>
                    </w:rPr>
                    <w:t>・</w:t>
                  </w:r>
                  <w:r w:rsidR="00D131A3">
                    <w:rPr>
                      <w:rFonts w:hint="eastAsia"/>
                      <w:noProof/>
                    </w:rPr>
                    <w:t>乗り降りに注意すること。遠近両用メガネを着用している際は特に注意すること。</w:t>
                  </w:r>
                </w:p>
                <w:p w14:paraId="26369770" w14:textId="585F042B" w:rsidR="00D7306C" w:rsidRDefault="00D7306C" w:rsidP="00EA1BBB">
                  <w:pPr>
                    <w:widowControl/>
                    <w:jc w:val="left"/>
                    <w:rPr>
                      <w:noProof/>
                    </w:rPr>
                  </w:pPr>
                  <w:r>
                    <w:rPr>
                      <w:rFonts w:hint="eastAsia"/>
                      <w:noProof/>
                    </w:rPr>
                    <w:t>・子ども</w:t>
                  </w:r>
                  <w:r w:rsidR="00850340">
                    <w:rPr>
                      <w:rFonts w:hint="eastAsia"/>
                      <w:noProof/>
                    </w:rPr>
                    <w:t>は片手で</w:t>
                  </w:r>
                  <w:r>
                    <w:rPr>
                      <w:rFonts w:hint="eastAsia"/>
                      <w:noProof/>
                    </w:rPr>
                    <w:t>しっかり捕まえておくこと。</w:t>
                  </w:r>
                </w:p>
                <w:p w14:paraId="52C4250D" w14:textId="41E6A0A4" w:rsidR="00D7306C" w:rsidRDefault="00D7306C" w:rsidP="00EA1BBB">
                  <w:pPr>
                    <w:widowControl/>
                    <w:jc w:val="left"/>
                    <w:rPr>
                      <w:noProof/>
                    </w:rPr>
                  </w:pPr>
                  <w:r>
                    <w:rPr>
                      <w:rFonts w:hint="eastAsia"/>
                      <w:noProof/>
                    </w:rPr>
                    <w:t>・小さな荷物</w:t>
                  </w:r>
                  <w:r w:rsidR="00850340">
                    <w:rPr>
                      <w:rFonts w:hint="eastAsia"/>
                      <w:noProof/>
                    </w:rPr>
                    <w:t>は片手で</w:t>
                  </w:r>
                  <w:r>
                    <w:rPr>
                      <w:rFonts w:hint="eastAsia"/>
                      <w:noProof/>
                    </w:rPr>
                    <w:t>しっかり抱えること。</w:t>
                  </w:r>
                </w:p>
                <w:p w14:paraId="7DF45032" w14:textId="47C0C7A9" w:rsidR="00D7306C" w:rsidRDefault="00D7306C" w:rsidP="00EA1BBB">
                  <w:pPr>
                    <w:widowControl/>
                    <w:jc w:val="left"/>
                    <w:rPr>
                      <w:noProof/>
                    </w:rPr>
                  </w:pPr>
                  <w:r>
                    <w:rPr>
                      <w:rFonts w:hint="eastAsia"/>
                      <w:noProof/>
                    </w:rPr>
                    <w:t>・</w:t>
                  </w:r>
                  <w:r w:rsidR="00767363">
                    <w:rPr>
                      <w:rFonts w:hint="eastAsia"/>
                      <w:noProof/>
                    </w:rPr>
                    <w:t>乗る際には即座に手すりを握ること。</w:t>
                  </w:r>
                </w:p>
                <w:p w14:paraId="4733CD16" w14:textId="7E4366E9" w:rsidR="00767363" w:rsidRDefault="00767363" w:rsidP="00EA1BBB">
                  <w:pPr>
                    <w:widowControl/>
                    <w:jc w:val="left"/>
                    <w:rPr>
                      <w:noProof/>
                    </w:rPr>
                  </w:pPr>
                  <w:r>
                    <w:rPr>
                      <w:rFonts w:hint="eastAsia"/>
                      <w:noProof/>
                    </w:rPr>
                    <w:t>・</w:t>
                  </w:r>
                  <w:r w:rsidR="000C2E75">
                    <w:rPr>
                      <w:rFonts w:hint="eastAsia"/>
                      <w:noProof/>
                    </w:rPr>
                    <w:t>ゆとりのある服は段差や横の壁から離すこと。</w:t>
                  </w:r>
                </w:p>
                <w:p w14:paraId="5D5938F9" w14:textId="2800DE20" w:rsidR="000C2E75" w:rsidRDefault="000C2E75" w:rsidP="00EA1BBB">
                  <w:pPr>
                    <w:widowControl/>
                    <w:jc w:val="left"/>
                    <w:rPr>
                      <w:noProof/>
                    </w:rPr>
                  </w:pPr>
                  <w:r>
                    <w:rPr>
                      <w:rFonts w:hint="eastAsia"/>
                      <w:noProof/>
                    </w:rPr>
                    <w:t>・</w:t>
                  </w:r>
                  <w:r w:rsidR="007A6A85">
                    <w:rPr>
                      <w:rFonts w:hint="eastAsia"/>
                      <w:noProof/>
                    </w:rPr>
                    <w:t>動いていないエスカレーターを階段がわりにしないこと。</w:t>
                  </w:r>
                </w:p>
                <w:p w14:paraId="3CBF6FBB" w14:textId="65FF690A" w:rsidR="007A6A85" w:rsidRDefault="007A6A85" w:rsidP="00EA1BBB">
                  <w:pPr>
                    <w:widowControl/>
                    <w:jc w:val="left"/>
                    <w:rPr>
                      <w:noProof/>
                    </w:rPr>
                  </w:pPr>
                  <w:r>
                    <w:rPr>
                      <w:rFonts w:hint="eastAsia"/>
                      <w:noProof/>
                    </w:rPr>
                    <w:t>・エスカレーターで貨物を運ばないこと。</w:t>
                  </w:r>
                </w:p>
                <w:p w14:paraId="12A73F6F" w14:textId="64E551E1" w:rsidR="007A6A85" w:rsidRDefault="007A6A85" w:rsidP="00EA1BBB">
                  <w:pPr>
                    <w:widowControl/>
                    <w:jc w:val="left"/>
                    <w:rPr>
                      <w:noProof/>
                    </w:rPr>
                  </w:pPr>
                  <w:r>
                    <w:rPr>
                      <w:rFonts w:hint="eastAsia"/>
                      <w:noProof/>
                    </w:rPr>
                    <w:t>・エスカレーターに乗る</w:t>
                  </w:r>
                  <w:r w:rsidR="00DC7DE3">
                    <w:rPr>
                      <w:rFonts w:hint="eastAsia"/>
                      <w:noProof/>
                    </w:rPr>
                    <w:t>ことを快く思えない場合にはエレベーターを利用すること。</w:t>
                  </w:r>
                </w:p>
                <w:p w14:paraId="5DBCE844" w14:textId="34DEE109" w:rsidR="00DC7DE3" w:rsidRDefault="00DC7DE3" w:rsidP="00EA1BBB">
                  <w:pPr>
                    <w:widowControl/>
                    <w:jc w:val="left"/>
                    <w:rPr>
                      <w:noProof/>
                    </w:rPr>
                  </w:pPr>
                  <w:r>
                    <w:rPr>
                      <w:rFonts w:hint="eastAsia"/>
                      <w:noProof/>
                    </w:rPr>
                    <w:t>【</w:t>
                  </w:r>
                  <w:r w:rsidR="00DF2F08">
                    <w:rPr>
                      <w:rFonts w:hint="eastAsia"/>
                      <w:noProof/>
                    </w:rPr>
                    <w:t>エスカレーターや動く歩道に乗っているときには</w:t>
                  </w:r>
                  <w:r>
                    <w:rPr>
                      <w:rFonts w:hint="eastAsia"/>
                      <w:noProof/>
                    </w:rPr>
                    <w:t>】</w:t>
                  </w:r>
                </w:p>
                <w:p w14:paraId="759CF9BC" w14:textId="0EDA0D15" w:rsidR="00DF2F08" w:rsidRDefault="00DF2F08" w:rsidP="00EA1BBB">
                  <w:pPr>
                    <w:widowControl/>
                    <w:jc w:val="left"/>
                    <w:rPr>
                      <w:noProof/>
                    </w:rPr>
                  </w:pPr>
                  <w:r>
                    <w:rPr>
                      <w:rFonts w:hint="eastAsia"/>
                      <w:noProof/>
                    </w:rPr>
                    <w:t>・エスカレーターでは段の中央に立ち、前を向くこと。</w:t>
                  </w:r>
                </w:p>
                <w:p w14:paraId="2201058B" w14:textId="39628694" w:rsidR="00DF2F08" w:rsidRDefault="00DF2F08" w:rsidP="00EA1BBB">
                  <w:pPr>
                    <w:widowControl/>
                    <w:jc w:val="left"/>
                    <w:rPr>
                      <w:noProof/>
                    </w:rPr>
                  </w:pPr>
                  <w:r>
                    <w:rPr>
                      <w:rFonts w:hint="eastAsia"/>
                      <w:noProof/>
                    </w:rPr>
                    <w:t>・</w:t>
                  </w:r>
                  <w:r w:rsidR="003D11FD">
                    <w:rPr>
                      <w:rFonts w:hint="eastAsia"/>
                      <w:noProof/>
                    </w:rPr>
                    <w:t>動く歩道では、止まっている乗客は左に立ち、歩く乗客は右を通ること。</w:t>
                  </w:r>
                </w:p>
                <w:p w14:paraId="5AA3F801" w14:textId="03595EE6" w:rsidR="00725508" w:rsidRDefault="00725508" w:rsidP="00EA1BBB">
                  <w:pPr>
                    <w:widowControl/>
                    <w:jc w:val="left"/>
                    <w:rPr>
                      <w:noProof/>
                    </w:rPr>
                  </w:pPr>
                  <w:r>
                    <w:rPr>
                      <w:rFonts w:hint="eastAsia"/>
                      <w:noProof/>
                    </w:rPr>
                    <w:t>・横の壁から足を離すこと。</w:t>
                  </w:r>
                </w:p>
                <w:p w14:paraId="3BC9D30F" w14:textId="4828C832" w:rsidR="00725508" w:rsidRDefault="00725508" w:rsidP="00EA1BBB">
                  <w:pPr>
                    <w:widowControl/>
                    <w:jc w:val="left"/>
                    <w:rPr>
                      <w:noProof/>
                    </w:rPr>
                  </w:pPr>
                  <w:r>
                    <w:rPr>
                      <w:rFonts w:hint="eastAsia"/>
                      <w:noProof/>
                    </w:rPr>
                    <w:t>・</w:t>
                  </w:r>
                  <w:r w:rsidR="009E0796">
                    <w:rPr>
                      <w:rFonts w:hint="eastAsia"/>
                      <w:noProof/>
                    </w:rPr>
                    <w:t>手すりをしっかり握っていること。</w:t>
                  </w:r>
                </w:p>
                <w:p w14:paraId="74615EAF" w14:textId="5423DD62" w:rsidR="009E0796" w:rsidRDefault="009E0796" w:rsidP="00EA1BBB">
                  <w:pPr>
                    <w:widowControl/>
                    <w:jc w:val="left"/>
                    <w:rPr>
                      <w:noProof/>
                    </w:rPr>
                  </w:pPr>
                  <w:r>
                    <w:rPr>
                      <w:rFonts w:hint="eastAsia"/>
                      <w:noProof/>
                    </w:rPr>
                    <w:t>・ハンドバックや荷物を手すりに載せないこと。</w:t>
                  </w:r>
                </w:p>
                <w:p w14:paraId="78500483" w14:textId="1669CEC0" w:rsidR="009E0796" w:rsidRDefault="009E0796" w:rsidP="00EA1BBB">
                  <w:pPr>
                    <w:widowControl/>
                    <w:jc w:val="left"/>
                    <w:rPr>
                      <w:noProof/>
                    </w:rPr>
                  </w:pPr>
                  <w:r>
                    <w:rPr>
                      <w:rFonts w:hint="eastAsia"/>
                      <w:noProof/>
                    </w:rPr>
                    <w:t>・</w:t>
                  </w:r>
                  <w:r w:rsidR="00D63CE1">
                    <w:rPr>
                      <w:rFonts w:hint="eastAsia"/>
                      <w:noProof/>
                    </w:rPr>
                    <w:t>動いている歩道に注意し、周囲に気を取られないこと。</w:t>
                  </w:r>
                </w:p>
                <w:p w14:paraId="0BF436D6" w14:textId="55F4FCCA" w:rsidR="00D63CE1" w:rsidRDefault="00D63CE1" w:rsidP="00EA1BBB">
                  <w:pPr>
                    <w:widowControl/>
                    <w:jc w:val="left"/>
                    <w:rPr>
                      <w:noProof/>
                    </w:rPr>
                  </w:pPr>
                  <w:r>
                    <w:rPr>
                      <w:rFonts w:hint="eastAsia"/>
                      <w:noProof/>
                    </w:rPr>
                    <w:t>・</w:t>
                  </w:r>
                  <w:r w:rsidR="0060102A">
                    <w:rPr>
                      <w:rFonts w:hint="eastAsia"/>
                      <w:noProof/>
                    </w:rPr>
                    <w:t>横の壁にもたれかかったり、身を乗り出したりしないこと。</w:t>
                  </w:r>
                </w:p>
                <w:p w14:paraId="42435E69" w14:textId="3B8C2AB0" w:rsidR="0060102A" w:rsidRDefault="0060102A" w:rsidP="00EA1BBB">
                  <w:pPr>
                    <w:widowControl/>
                    <w:jc w:val="left"/>
                    <w:rPr>
                      <w:noProof/>
                    </w:rPr>
                  </w:pPr>
                  <w:r>
                    <w:rPr>
                      <w:rFonts w:hint="eastAsia"/>
                      <w:noProof/>
                    </w:rPr>
                    <w:lastRenderedPageBreak/>
                    <w:t>・走らないこと。</w:t>
                  </w:r>
                </w:p>
                <w:p w14:paraId="5ECC7D7F" w14:textId="31DCE1EA" w:rsidR="0060102A" w:rsidRDefault="0060102A" w:rsidP="00EA1BBB">
                  <w:pPr>
                    <w:widowControl/>
                    <w:jc w:val="left"/>
                    <w:rPr>
                      <w:noProof/>
                    </w:rPr>
                  </w:pPr>
                  <w:r>
                    <w:rPr>
                      <w:rFonts w:hint="eastAsia"/>
                      <w:noProof/>
                    </w:rPr>
                    <w:t>・絶対にエスカレーターの段差や歩道に座らないこと。</w:t>
                  </w:r>
                </w:p>
                <w:p w14:paraId="2BE16F49" w14:textId="7A3DBA5F" w:rsidR="0060102A" w:rsidRDefault="0060102A" w:rsidP="00EA1BBB">
                  <w:pPr>
                    <w:widowControl/>
                    <w:jc w:val="left"/>
                    <w:rPr>
                      <w:noProof/>
                    </w:rPr>
                  </w:pPr>
                  <w:r>
                    <w:rPr>
                      <w:rFonts w:hint="eastAsia"/>
                      <w:noProof/>
                    </w:rPr>
                    <w:t>・</w:t>
                  </w:r>
                  <w:r w:rsidR="00DF61DE">
                    <w:rPr>
                      <w:rFonts w:hint="eastAsia"/>
                      <w:noProof/>
                    </w:rPr>
                    <w:t>保護者は子どもがちゃんと</w:t>
                  </w:r>
                  <w:r w:rsidR="001C1658">
                    <w:rPr>
                      <w:rFonts w:hint="eastAsia"/>
                      <w:noProof/>
                    </w:rPr>
                    <w:t>（</w:t>
                  </w:r>
                  <w:r w:rsidR="001C1658">
                    <w:rPr>
                      <w:noProof/>
                    </w:rPr>
                    <w:t>in a propper manner</w:t>
                  </w:r>
                  <w:r w:rsidR="001C1658">
                    <w:rPr>
                      <w:rFonts w:hint="eastAsia"/>
                      <w:noProof/>
                    </w:rPr>
                    <w:t>）</w:t>
                  </w:r>
                  <w:r w:rsidR="00DF61DE">
                    <w:rPr>
                      <w:rFonts w:hint="eastAsia"/>
                      <w:noProof/>
                    </w:rPr>
                    <w:t>乗っているか確認すること。</w:t>
                  </w:r>
                </w:p>
                <w:p w14:paraId="4E7E63EB" w14:textId="05E5F2A1" w:rsidR="0004411B" w:rsidRDefault="0004411B" w:rsidP="0004411B">
                  <w:pPr>
                    <w:widowControl/>
                    <w:jc w:val="left"/>
                    <w:rPr>
                      <w:noProof/>
                    </w:rPr>
                  </w:pPr>
                  <w:r>
                    <w:rPr>
                      <w:rFonts w:hint="eastAsia"/>
                      <w:noProof/>
                    </w:rPr>
                    <w:t>【エスカレーターや動く歩道から降りるときには】</w:t>
                  </w:r>
                </w:p>
                <w:p w14:paraId="2104C175" w14:textId="4F8EE25C" w:rsidR="0004411B" w:rsidRDefault="0004411B" w:rsidP="00EA1BBB">
                  <w:pPr>
                    <w:widowControl/>
                    <w:jc w:val="left"/>
                    <w:rPr>
                      <w:noProof/>
                    </w:rPr>
                  </w:pPr>
                  <w:r>
                    <w:rPr>
                      <w:rFonts w:hint="eastAsia"/>
                      <w:noProof/>
                    </w:rPr>
                    <w:t>・</w:t>
                  </w:r>
                  <w:r w:rsidR="00C3140B">
                    <w:rPr>
                      <w:rFonts w:hint="eastAsia"/>
                      <w:noProof/>
                    </w:rPr>
                    <w:t>即座に降りること。</w:t>
                  </w:r>
                </w:p>
                <w:p w14:paraId="78C6331B" w14:textId="602ECD47" w:rsidR="00C3140B" w:rsidRDefault="00C3140B" w:rsidP="00EA1BBB">
                  <w:pPr>
                    <w:widowControl/>
                    <w:jc w:val="left"/>
                    <w:rPr>
                      <w:noProof/>
                    </w:rPr>
                  </w:pPr>
                  <w:r>
                    <w:rPr>
                      <w:rFonts w:hint="eastAsia"/>
                      <w:noProof/>
                    </w:rPr>
                    <w:t>・躊躇せず、すぐに出口周辺から離れること。他の乗客がいる可能性があるので、おしゃべりや周りを見渡すために立ち止まったりしないこと。</w:t>
                  </w:r>
                </w:p>
                <w:p w14:paraId="2F395269" w14:textId="54445021" w:rsidR="009C0DDF" w:rsidRDefault="00EA1BBB" w:rsidP="00EA1BBB">
                  <w:pPr>
                    <w:widowControl/>
                    <w:jc w:val="left"/>
                  </w:pPr>
                  <w:r>
                    <w:rPr>
                      <w:rFonts w:hint="eastAsia"/>
                    </w:rPr>
                    <w:t>（</w:t>
                  </w:r>
                  <w:r w:rsidRPr="00EA1BBB">
                    <w:t>https://www.otis.com/documents/256045/33904690/Escalator+safe+usage.pdf/cc98d3d8-eda5-1e5d-af60-b870c51dc262?t=1596711275802</w:t>
                  </w:r>
                  <w:r>
                    <w:rPr>
                      <w:rFonts w:hint="eastAsia"/>
                    </w:rPr>
                    <w:t>）</w:t>
                  </w:r>
                </w:p>
              </w:tc>
            </w:tr>
          </w:tbl>
          <w:p w14:paraId="29DF12D2" w14:textId="77777777" w:rsidR="009125F8" w:rsidRDefault="009125F8" w:rsidP="009125F8">
            <w:pPr>
              <w:widowControl/>
            </w:pPr>
          </w:p>
          <w:p w14:paraId="36AB75AE" w14:textId="0CEC2A60" w:rsidR="009125F8" w:rsidRDefault="009125F8" w:rsidP="009125F8">
            <w:pPr>
              <w:widowControl/>
            </w:pPr>
            <w:r>
              <w:rPr>
                <w:rFonts w:hint="eastAsia"/>
              </w:rPr>
              <w:t>２－</w:t>
            </w:r>
            <w:r w:rsidR="008040EE">
              <w:rPr>
                <w:rFonts w:hint="eastAsia"/>
              </w:rPr>
              <w:t>３</w:t>
            </w:r>
            <w:r>
              <w:rPr>
                <w:rFonts w:hint="eastAsia"/>
              </w:rPr>
              <w:t xml:space="preserve">　製造事業者ＨＰ（</w:t>
            </w:r>
            <w:r>
              <w:rPr>
                <w:rFonts w:hint="eastAsia"/>
              </w:rPr>
              <w:t>Schindler</w:t>
            </w:r>
            <w:r>
              <w:rPr>
                <w:rFonts w:hint="eastAsia"/>
              </w:rPr>
              <w:t>）</w:t>
            </w:r>
          </w:p>
          <w:tbl>
            <w:tblPr>
              <w:tblStyle w:val="a7"/>
              <w:tblW w:w="0" w:type="auto"/>
              <w:tblInd w:w="449" w:type="dxa"/>
              <w:tblLook w:val="04A0" w:firstRow="1" w:lastRow="0" w:firstColumn="1" w:lastColumn="0" w:noHBand="0" w:noVBand="1"/>
            </w:tblPr>
            <w:tblGrid>
              <w:gridCol w:w="9066"/>
            </w:tblGrid>
            <w:tr w:rsidR="009125F8" w14:paraId="35F824B6" w14:textId="77777777" w:rsidTr="00B12D65">
              <w:tc>
                <w:tcPr>
                  <w:tcW w:w="8789" w:type="dxa"/>
                </w:tcPr>
                <w:p w14:paraId="2B436033" w14:textId="3159A03E" w:rsidR="002A1C0C" w:rsidRDefault="00453D1C" w:rsidP="002A1C0C">
                  <w:pPr>
                    <w:widowControl/>
                    <w:jc w:val="left"/>
                    <w:rPr>
                      <w:noProof/>
                    </w:rPr>
                  </w:pPr>
                  <w:r>
                    <w:rPr>
                      <w:noProof/>
                    </w:rPr>
                    <w:drawing>
                      <wp:inline distT="0" distB="0" distL="0" distR="0" wp14:anchorId="543DB6F3" wp14:editId="5665311B">
                        <wp:extent cx="5615467" cy="3219450"/>
                        <wp:effectExtent l="0" t="0" r="4445" b="0"/>
                        <wp:docPr id="1265877678" name="図 15" descr="テキス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77678" name="図 15" descr="テキスト&#10;&#10;AI 生成コンテンツは誤りを含む可能性があります。"/>
                                <pic:cNvPicPr/>
                              </pic:nvPicPr>
                              <pic:blipFill>
                                <a:blip r:embed="rId19">
                                  <a:extLst>
                                    <a:ext uri="{28A0092B-C50C-407E-A947-70E740481C1C}">
                                      <a14:useLocalDpi xmlns:a14="http://schemas.microsoft.com/office/drawing/2010/main" val="0"/>
                                    </a:ext>
                                  </a:extLst>
                                </a:blip>
                                <a:stretch>
                                  <a:fillRect/>
                                </a:stretch>
                              </pic:blipFill>
                              <pic:spPr>
                                <a:xfrm>
                                  <a:off x="0" y="0"/>
                                  <a:ext cx="5621356" cy="3222826"/>
                                </a:xfrm>
                                <a:prstGeom prst="rect">
                                  <a:avLst/>
                                </a:prstGeom>
                              </pic:spPr>
                            </pic:pic>
                          </a:graphicData>
                        </a:graphic>
                      </wp:inline>
                    </w:drawing>
                  </w:r>
                </w:p>
                <w:p w14:paraId="0C8294FF" w14:textId="07EAB5D7" w:rsidR="005A7201" w:rsidRDefault="005A7201" w:rsidP="000925C6">
                  <w:pPr>
                    <w:widowControl/>
                    <w:jc w:val="left"/>
                    <w:rPr>
                      <w:noProof/>
                    </w:rPr>
                  </w:pPr>
                  <w:r>
                    <w:rPr>
                      <w:rFonts w:hint="eastAsia"/>
                      <w:noProof/>
                    </w:rPr>
                    <w:t>・</w:t>
                  </w:r>
                  <w:r w:rsidR="002638F3">
                    <w:rPr>
                      <w:rFonts w:hint="eastAsia"/>
                      <w:noProof/>
                    </w:rPr>
                    <w:t>乗降の際には特に注意すること。</w:t>
                  </w:r>
                </w:p>
                <w:p w14:paraId="2CBBBEC5" w14:textId="3353A998" w:rsidR="002638F3" w:rsidRDefault="002638F3" w:rsidP="000925C6">
                  <w:pPr>
                    <w:widowControl/>
                    <w:jc w:val="left"/>
                    <w:rPr>
                      <w:noProof/>
                    </w:rPr>
                  </w:pPr>
                  <w:r>
                    <w:rPr>
                      <w:rFonts w:hint="eastAsia"/>
                      <w:noProof/>
                    </w:rPr>
                    <w:t>・遠近両用メガネまたは同様の効果をもつ機器を利用しているときは注意すること。</w:t>
                  </w:r>
                </w:p>
                <w:p w14:paraId="67EB242A" w14:textId="29F443FD" w:rsidR="002638F3" w:rsidRDefault="002638F3" w:rsidP="000925C6">
                  <w:pPr>
                    <w:widowControl/>
                    <w:jc w:val="left"/>
                    <w:rPr>
                      <w:noProof/>
                    </w:rPr>
                  </w:pPr>
                  <w:r>
                    <w:rPr>
                      <w:rFonts w:hint="eastAsia"/>
                      <w:noProof/>
                    </w:rPr>
                    <w:t>・</w:t>
                  </w:r>
                  <w:r w:rsidR="00C36AE6">
                    <w:rPr>
                      <w:rFonts w:hint="eastAsia"/>
                      <w:noProof/>
                    </w:rPr>
                    <w:t>子どもは片腕でしっかり抱えるまたはしっかりと子どもの片手を握ること。</w:t>
                  </w:r>
                </w:p>
                <w:p w14:paraId="447F1AF4" w14:textId="518125FC" w:rsidR="00C36AE6" w:rsidRDefault="00C36AE6" w:rsidP="000925C6">
                  <w:pPr>
                    <w:widowControl/>
                    <w:jc w:val="left"/>
                    <w:rPr>
                      <w:noProof/>
                    </w:rPr>
                  </w:pPr>
                  <w:r>
                    <w:rPr>
                      <w:rFonts w:hint="eastAsia"/>
                      <w:noProof/>
                    </w:rPr>
                    <w:t>・</w:t>
                  </w:r>
                  <w:r w:rsidR="00DB74DF">
                    <w:rPr>
                      <w:rFonts w:hint="eastAsia"/>
                      <w:noProof/>
                    </w:rPr>
                    <w:t>小さな荷物は片手でしっかり抱えること。常に片手は手すりを持てるようにしておくこと。</w:t>
                  </w:r>
                </w:p>
                <w:p w14:paraId="73A02552" w14:textId="5B0CD5CC" w:rsidR="00DB74DF" w:rsidRDefault="00DB74DF" w:rsidP="000925C6">
                  <w:pPr>
                    <w:widowControl/>
                    <w:jc w:val="left"/>
                    <w:rPr>
                      <w:noProof/>
                    </w:rPr>
                  </w:pPr>
                  <w:r>
                    <w:rPr>
                      <w:rFonts w:hint="eastAsia"/>
                      <w:noProof/>
                    </w:rPr>
                    <w:t>・</w:t>
                  </w:r>
                  <w:r w:rsidR="005624FB">
                    <w:rPr>
                      <w:rFonts w:hint="eastAsia"/>
                      <w:noProof/>
                    </w:rPr>
                    <w:t>動いている段差に乗り込むときは手すりを握ること。</w:t>
                  </w:r>
                </w:p>
                <w:p w14:paraId="3052718C" w14:textId="0202F147" w:rsidR="00DD7EFF" w:rsidRDefault="00DD7EFF" w:rsidP="000925C6">
                  <w:pPr>
                    <w:widowControl/>
                    <w:jc w:val="left"/>
                    <w:rPr>
                      <w:noProof/>
                    </w:rPr>
                  </w:pPr>
                  <w:r>
                    <w:rPr>
                      <w:rFonts w:hint="eastAsia"/>
                      <w:noProof/>
                    </w:rPr>
                    <w:t>・逆走しないこと。</w:t>
                  </w:r>
                </w:p>
                <w:p w14:paraId="75B59F66" w14:textId="3D83383B" w:rsidR="00DD7EFF" w:rsidRDefault="00DD7EFF" w:rsidP="000925C6">
                  <w:pPr>
                    <w:widowControl/>
                    <w:jc w:val="left"/>
                    <w:rPr>
                      <w:noProof/>
                    </w:rPr>
                  </w:pPr>
                  <w:r>
                    <w:rPr>
                      <w:rFonts w:hint="eastAsia"/>
                      <w:noProof/>
                    </w:rPr>
                    <w:t>・車いす、電気スクーター、</w:t>
                  </w:r>
                  <w:r w:rsidR="009060C5">
                    <w:rPr>
                      <w:rFonts w:hint="eastAsia"/>
                      <w:noProof/>
                    </w:rPr>
                    <w:t>ベビーカー、ハンドカート、荷物カートなどはエスカレーターに乗せないこと。</w:t>
                  </w:r>
                </w:p>
                <w:p w14:paraId="1FD9C5E1" w14:textId="72025CCE" w:rsidR="009060C5" w:rsidRDefault="009060C5" w:rsidP="000925C6">
                  <w:pPr>
                    <w:widowControl/>
                    <w:jc w:val="left"/>
                    <w:rPr>
                      <w:noProof/>
                    </w:rPr>
                  </w:pPr>
                  <w:r>
                    <w:rPr>
                      <w:rFonts w:hint="eastAsia"/>
                      <w:noProof/>
                    </w:rPr>
                    <w:t>・</w:t>
                  </w:r>
                  <w:r w:rsidR="0098690C">
                    <w:rPr>
                      <w:noProof/>
                    </w:rPr>
                    <w:t>loose clothing</w:t>
                  </w:r>
                  <w:r w:rsidR="0098690C">
                    <w:rPr>
                      <w:rFonts w:hint="eastAsia"/>
                      <w:noProof/>
                    </w:rPr>
                    <w:t>（ゆとりのある服）を段差や横の壁から離すこと。</w:t>
                  </w:r>
                </w:p>
                <w:p w14:paraId="62B3723E" w14:textId="6391641D" w:rsidR="0098690C" w:rsidRDefault="0098690C" w:rsidP="000925C6">
                  <w:pPr>
                    <w:widowControl/>
                    <w:jc w:val="left"/>
                    <w:rPr>
                      <w:noProof/>
                    </w:rPr>
                  </w:pPr>
                  <w:r>
                    <w:rPr>
                      <w:rFonts w:hint="eastAsia"/>
                      <w:noProof/>
                    </w:rPr>
                    <w:t>・</w:t>
                  </w:r>
                  <w:r w:rsidR="00933B61">
                    <w:rPr>
                      <w:rFonts w:hint="eastAsia"/>
                      <w:noProof/>
                    </w:rPr>
                    <w:t>つま先を覆って</w:t>
                  </w:r>
                  <w:r w:rsidR="009A68E8">
                    <w:rPr>
                      <w:rFonts w:hint="eastAsia"/>
                      <w:noProof/>
                    </w:rPr>
                    <w:t>おり固いソールの</w:t>
                  </w:r>
                  <w:r w:rsidR="00933B61">
                    <w:rPr>
                      <w:rFonts w:hint="eastAsia"/>
                      <w:noProof/>
                    </w:rPr>
                    <w:t>靴</w:t>
                  </w:r>
                  <w:r w:rsidR="009A68E8">
                    <w:rPr>
                      <w:rFonts w:hint="eastAsia"/>
                      <w:noProof/>
                    </w:rPr>
                    <w:t>を履くこと。</w:t>
                  </w:r>
                  <w:r w:rsidR="00431622">
                    <w:rPr>
                      <w:rFonts w:hint="eastAsia"/>
                      <w:noProof/>
                    </w:rPr>
                    <w:t>ゴム製の靴などを避けること。</w:t>
                  </w:r>
                </w:p>
                <w:p w14:paraId="7980F448" w14:textId="055321AB" w:rsidR="004156B3" w:rsidRDefault="00431622" w:rsidP="000925C6">
                  <w:pPr>
                    <w:widowControl/>
                    <w:jc w:val="left"/>
                    <w:rPr>
                      <w:noProof/>
                    </w:rPr>
                  </w:pPr>
                  <w:r>
                    <w:rPr>
                      <w:rFonts w:hint="eastAsia"/>
                      <w:noProof/>
                    </w:rPr>
                    <w:t>・</w:t>
                  </w:r>
                  <w:r w:rsidR="004156B3">
                    <w:rPr>
                      <w:rFonts w:hint="eastAsia"/>
                      <w:noProof/>
                    </w:rPr>
                    <w:t>エスカレーターの端には近寄らないこと。</w:t>
                  </w:r>
                </w:p>
                <w:p w14:paraId="5684FDEC" w14:textId="5C438F4E" w:rsidR="004156B3" w:rsidRDefault="004156B3" w:rsidP="000925C6">
                  <w:pPr>
                    <w:widowControl/>
                    <w:jc w:val="left"/>
                    <w:rPr>
                      <w:noProof/>
                    </w:rPr>
                  </w:pPr>
                  <w:r>
                    <w:rPr>
                      <w:rFonts w:hint="eastAsia"/>
                      <w:noProof/>
                    </w:rPr>
                    <w:lastRenderedPageBreak/>
                    <w:t>・前を向き手すりをしっかり握ること。</w:t>
                  </w:r>
                </w:p>
                <w:p w14:paraId="1C8D7CB3" w14:textId="27B523DB" w:rsidR="004156B3" w:rsidRDefault="004156B3" w:rsidP="000925C6">
                  <w:pPr>
                    <w:widowControl/>
                    <w:jc w:val="left"/>
                    <w:rPr>
                      <w:noProof/>
                    </w:rPr>
                  </w:pPr>
                  <w:r>
                    <w:rPr>
                      <w:rFonts w:hint="eastAsia"/>
                      <w:noProof/>
                    </w:rPr>
                    <w:t>・</w:t>
                  </w:r>
                  <w:r w:rsidR="008703F7">
                    <w:rPr>
                      <w:rFonts w:hint="eastAsia"/>
                      <w:noProof/>
                    </w:rPr>
                    <w:t>手すりが立っている段と前後した場合、ゆっくり手を放すこと。</w:t>
                  </w:r>
                </w:p>
                <w:p w14:paraId="44F9EDB0" w14:textId="5B6CD991" w:rsidR="008703F7" w:rsidRDefault="008703F7" w:rsidP="000925C6">
                  <w:pPr>
                    <w:widowControl/>
                    <w:jc w:val="left"/>
                    <w:rPr>
                      <w:noProof/>
                    </w:rPr>
                  </w:pPr>
                  <w:r>
                    <w:rPr>
                      <w:rFonts w:hint="eastAsia"/>
                      <w:noProof/>
                    </w:rPr>
                    <w:t>・</w:t>
                  </w:r>
                  <w:r w:rsidR="008D3B38">
                    <w:rPr>
                      <w:rFonts w:hint="eastAsia"/>
                      <w:noProof/>
                    </w:rPr>
                    <w:t>手すりに登ったり乗ったりしないこと。</w:t>
                  </w:r>
                </w:p>
                <w:p w14:paraId="27FCD477" w14:textId="73807046" w:rsidR="008D3B38" w:rsidRDefault="008D3B38" w:rsidP="000925C6">
                  <w:pPr>
                    <w:widowControl/>
                    <w:jc w:val="left"/>
                    <w:rPr>
                      <w:noProof/>
                    </w:rPr>
                  </w:pPr>
                  <w:r>
                    <w:rPr>
                      <w:rFonts w:hint="eastAsia"/>
                      <w:noProof/>
                    </w:rPr>
                    <w:t>・降りるときは躊躇せずさっと降りること。</w:t>
                  </w:r>
                </w:p>
                <w:p w14:paraId="0022A46E" w14:textId="02D9C056" w:rsidR="008D3B38" w:rsidRDefault="008D3B38" w:rsidP="000925C6">
                  <w:pPr>
                    <w:widowControl/>
                    <w:jc w:val="left"/>
                    <w:rPr>
                      <w:noProof/>
                    </w:rPr>
                  </w:pPr>
                  <w:r>
                    <w:rPr>
                      <w:rFonts w:hint="eastAsia"/>
                      <w:noProof/>
                    </w:rPr>
                    <w:t>・</w:t>
                  </w:r>
                  <w:r w:rsidR="004F216A">
                    <w:rPr>
                      <w:rFonts w:hint="eastAsia"/>
                      <w:noProof/>
                    </w:rPr>
                    <w:t>Comb fingers</w:t>
                  </w:r>
                  <w:r w:rsidR="004F216A">
                    <w:rPr>
                      <w:rFonts w:hint="eastAsia"/>
                      <w:noProof/>
                    </w:rPr>
                    <w:t>（エスカレーターの櫛状になっている部分）</w:t>
                  </w:r>
                  <w:r w:rsidR="00D834D4">
                    <w:rPr>
                      <w:rFonts w:hint="eastAsia"/>
                      <w:noProof/>
                    </w:rPr>
                    <w:t>をまたいで移動すること。</w:t>
                  </w:r>
                  <w:r w:rsidR="00335D7F">
                    <w:rPr>
                      <w:rFonts w:hint="eastAsia"/>
                      <w:noProof/>
                    </w:rPr>
                    <w:t>エスカレーターの終点で足を滑らさないようにすること。</w:t>
                  </w:r>
                </w:p>
                <w:p w14:paraId="00DCB219" w14:textId="04E91AF3" w:rsidR="00335D7F" w:rsidRDefault="00335D7F" w:rsidP="000925C6">
                  <w:pPr>
                    <w:widowControl/>
                    <w:jc w:val="left"/>
                    <w:rPr>
                      <w:noProof/>
                    </w:rPr>
                  </w:pPr>
                  <w:r>
                    <w:rPr>
                      <w:rFonts w:hint="eastAsia"/>
                      <w:noProof/>
                    </w:rPr>
                    <w:t>・エスカレーターの出口からすぐに離れること。</w:t>
                  </w:r>
                  <w:r w:rsidR="00F041EB">
                    <w:rPr>
                      <w:rFonts w:hint="eastAsia"/>
                      <w:noProof/>
                    </w:rPr>
                    <w:t>他の乗客がいる可能性があるので、おしゃべりや周りを見渡すために立ち止まったりしないこと。</w:t>
                  </w:r>
                </w:p>
                <w:p w14:paraId="0A49380E" w14:textId="0319B6B3" w:rsidR="009125F8" w:rsidRDefault="002A1C0C" w:rsidP="000925C6">
                  <w:pPr>
                    <w:widowControl/>
                    <w:jc w:val="left"/>
                    <w:rPr>
                      <w:noProof/>
                    </w:rPr>
                  </w:pPr>
                  <w:r>
                    <w:rPr>
                      <w:rFonts w:hint="eastAsia"/>
                      <w:noProof/>
                    </w:rPr>
                    <w:t>（</w:t>
                  </w:r>
                  <w:r w:rsidRPr="002A1C0C">
                    <w:rPr>
                      <w:noProof/>
                    </w:rPr>
                    <w:t>https://www.schindler.com/en/about-us/safety/tips-for-riders-and-owners.html</w:t>
                  </w:r>
                  <w:r>
                    <w:rPr>
                      <w:rFonts w:hint="eastAsia"/>
                      <w:noProof/>
                    </w:rPr>
                    <w:t>）</w:t>
                  </w:r>
                </w:p>
              </w:tc>
            </w:tr>
          </w:tbl>
          <w:p w14:paraId="1DF05AD6" w14:textId="18DED6BA" w:rsidR="009C0DDF" w:rsidRDefault="009C0DDF" w:rsidP="009C0DDF">
            <w:pPr>
              <w:widowControl/>
            </w:pPr>
          </w:p>
          <w:p w14:paraId="2006CC64" w14:textId="77777777" w:rsidR="003D343E" w:rsidRDefault="003D343E" w:rsidP="003D343E">
            <w:pPr>
              <w:widowControl/>
              <w:spacing w:line="240" w:lineRule="exact"/>
              <w:ind w:rightChars="-100" w:right="-210"/>
              <w:jc w:val="left"/>
            </w:pPr>
          </w:p>
          <w:p w14:paraId="3FDBCCB4" w14:textId="2ECE44F5" w:rsidR="003D343E" w:rsidRDefault="003D343E" w:rsidP="003D343E">
            <w:pPr>
              <w:widowControl/>
            </w:pPr>
            <w:r>
              <w:rPr>
                <w:rFonts w:hint="eastAsia"/>
              </w:rPr>
              <w:t>３　その他</w:t>
            </w:r>
          </w:p>
          <w:tbl>
            <w:tblPr>
              <w:tblStyle w:val="a7"/>
              <w:tblW w:w="0" w:type="auto"/>
              <w:tblInd w:w="449" w:type="dxa"/>
              <w:tblLook w:val="04A0" w:firstRow="1" w:lastRow="0" w:firstColumn="1" w:lastColumn="0" w:noHBand="0" w:noVBand="1"/>
            </w:tblPr>
            <w:tblGrid>
              <w:gridCol w:w="8789"/>
            </w:tblGrid>
            <w:tr w:rsidR="003D343E" w14:paraId="3E730B4F" w14:textId="77777777" w:rsidTr="00B12D65">
              <w:tc>
                <w:tcPr>
                  <w:tcW w:w="8789" w:type="dxa"/>
                </w:tcPr>
                <w:p w14:paraId="6E48EDF4" w14:textId="77777777" w:rsidR="003D343E" w:rsidRDefault="003D343E" w:rsidP="003D343E">
                  <w:pPr>
                    <w:widowControl/>
                    <w:jc w:val="center"/>
                    <w:rPr>
                      <w:noProof/>
                    </w:rPr>
                  </w:pPr>
                </w:p>
                <w:p w14:paraId="7EDD9E4D" w14:textId="77777777" w:rsidR="003D343E" w:rsidRDefault="003D343E" w:rsidP="003D343E">
                  <w:pPr>
                    <w:widowControl/>
                    <w:jc w:val="center"/>
                    <w:rPr>
                      <w:noProof/>
                    </w:rPr>
                  </w:pPr>
                </w:p>
                <w:p w14:paraId="170EE922" w14:textId="77777777" w:rsidR="003D343E" w:rsidRDefault="003D343E" w:rsidP="003D343E">
                  <w:pPr>
                    <w:widowControl/>
                    <w:jc w:val="center"/>
                    <w:rPr>
                      <w:noProof/>
                    </w:rPr>
                  </w:pPr>
                </w:p>
                <w:p w14:paraId="32128C41" w14:textId="77777777" w:rsidR="003D343E" w:rsidRDefault="003D343E" w:rsidP="003D343E">
                  <w:pPr>
                    <w:widowControl/>
                    <w:jc w:val="center"/>
                    <w:rPr>
                      <w:noProof/>
                    </w:rPr>
                  </w:pPr>
                </w:p>
                <w:p w14:paraId="0C9B575C" w14:textId="77777777" w:rsidR="003D343E" w:rsidRDefault="003D343E" w:rsidP="003D343E">
                  <w:pPr>
                    <w:widowControl/>
                    <w:jc w:val="center"/>
                  </w:pPr>
                </w:p>
              </w:tc>
            </w:tr>
          </w:tbl>
          <w:p w14:paraId="213B33D5" w14:textId="77777777" w:rsidR="00B31282" w:rsidRDefault="00B31282" w:rsidP="00B12D65"/>
          <w:p w14:paraId="03F8949D" w14:textId="77777777" w:rsidR="007A3A1F" w:rsidRDefault="007A3A1F" w:rsidP="00B12D65"/>
          <w:p w14:paraId="2CA7E017" w14:textId="77777777" w:rsidR="003D343E" w:rsidRDefault="003D343E" w:rsidP="00B12D65"/>
          <w:p w14:paraId="77C19D22" w14:textId="77777777" w:rsidR="00B31282" w:rsidRDefault="00B31282" w:rsidP="00B12D65"/>
          <w:p w14:paraId="59B62A3F" w14:textId="77777777" w:rsidR="00B31282" w:rsidRDefault="00B31282" w:rsidP="00B12D65"/>
          <w:p w14:paraId="3C7F8755" w14:textId="77777777" w:rsidR="00B31282" w:rsidRPr="00596CA4" w:rsidRDefault="00B31282" w:rsidP="00B12D65"/>
        </w:tc>
      </w:tr>
    </w:tbl>
    <w:p w14:paraId="1DD794CA" w14:textId="77777777" w:rsidR="00B31282" w:rsidRDefault="00B31282" w:rsidP="00B31282">
      <w:pPr>
        <w:autoSpaceDE w:val="0"/>
        <w:autoSpaceDN w:val="0"/>
        <w:contextualSpacing/>
        <w:jc w:val="left"/>
        <w:rPr>
          <w:rFonts w:cs="Times New Roman"/>
        </w:rPr>
      </w:pPr>
      <w:r>
        <w:rPr>
          <w:rFonts w:cs="Times New Roman" w:hint="eastAsia"/>
        </w:rPr>
        <w:lastRenderedPageBreak/>
        <w:t>参考資料：</w:t>
      </w:r>
    </w:p>
    <w:p w14:paraId="6644B081" w14:textId="6527477D" w:rsidR="00B31282" w:rsidRDefault="00B31282">
      <w:pPr>
        <w:widowControl/>
        <w:jc w:val="left"/>
      </w:pPr>
      <w:r>
        <w:br w:type="page"/>
      </w:r>
    </w:p>
    <w:p w14:paraId="2E543721" w14:textId="77777777" w:rsidR="00B31282" w:rsidRDefault="00B31282" w:rsidP="00B31282">
      <w:pPr>
        <w:widowControl/>
        <w:jc w:val="left"/>
      </w:pPr>
      <w:r>
        <w:rPr>
          <w:rFonts w:hint="eastAsia"/>
        </w:rPr>
        <w:lastRenderedPageBreak/>
        <w:t>【製造事業者、業界団体】</w:t>
      </w:r>
    </w:p>
    <w:p w14:paraId="6FD3C2DA" w14:textId="7C360ECF" w:rsidR="00B31282" w:rsidRDefault="00B31282" w:rsidP="00B31282">
      <w:pPr>
        <w:widowControl/>
        <w:ind w:firstLineChars="100" w:firstLine="210"/>
        <w:jc w:val="left"/>
        <w:rPr>
          <w:rFonts w:asciiTheme="minorEastAsia" w:hAnsiTheme="minorEastAsia" w:cs="ＭＳ 明朝"/>
          <w:bCs/>
        </w:rPr>
      </w:pPr>
      <w:r>
        <w:rPr>
          <w:rFonts w:hint="eastAsia"/>
        </w:rPr>
        <w:t xml:space="preserve">９－１－２　</w:t>
      </w:r>
      <w:r>
        <w:rPr>
          <w:rFonts w:asciiTheme="minorEastAsia" w:hAnsiTheme="minorEastAsia" w:cs="ＭＳ 明朝" w:hint="eastAsia"/>
          <w:bCs/>
        </w:rPr>
        <w:t>業界団体</w:t>
      </w:r>
      <w:r>
        <w:rPr>
          <w:rFonts w:hint="eastAsia"/>
        </w:rPr>
        <w:t>（</w:t>
      </w:r>
      <w:r w:rsidR="00EE430D" w:rsidRPr="009267D5">
        <w:rPr>
          <w:rFonts w:asciiTheme="minorEastAsia" w:hAnsiTheme="minorEastAsia" w:cs="ＭＳ 明朝"/>
          <w:bCs/>
        </w:rPr>
        <w:t>National Elevator Industry, Inc</w:t>
      </w:r>
      <w:r>
        <w:rPr>
          <w:rFonts w:hint="eastAsia"/>
        </w:rPr>
        <w:t>）</w:t>
      </w:r>
    </w:p>
    <w:tbl>
      <w:tblPr>
        <w:tblStyle w:val="a7"/>
        <w:tblW w:w="0" w:type="auto"/>
        <w:tblLook w:val="04A0" w:firstRow="1" w:lastRow="0" w:firstColumn="1" w:lastColumn="0" w:noHBand="0" w:noVBand="1"/>
      </w:tblPr>
      <w:tblGrid>
        <w:gridCol w:w="9742"/>
      </w:tblGrid>
      <w:tr w:rsidR="00B31282" w14:paraId="116D6056" w14:textId="77777777" w:rsidTr="00B12D65">
        <w:tc>
          <w:tcPr>
            <w:tcW w:w="9742" w:type="dxa"/>
          </w:tcPr>
          <w:p w14:paraId="29E72B8B" w14:textId="2819FBE8" w:rsidR="00B31282" w:rsidRDefault="00B31282" w:rsidP="00B12D65"/>
          <w:p w14:paraId="0E4BE6F1" w14:textId="0D3BCC9F" w:rsidR="007A3A1F" w:rsidRDefault="007A3A1F" w:rsidP="007A3A1F"/>
          <w:p w14:paraId="10E77150" w14:textId="289E90B4" w:rsidR="007A3A1F" w:rsidRDefault="007A3A1F" w:rsidP="007A3A1F"/>
          <w:p w14:paraId="19F2C1A9" w14:textId="0CEB6D95" w:rsidR="007A3A1F" w:rsidRDefault="007A3A1F" w:rsidP="007A3A1F"/>
          <w:p w14:paraId="10FC41B2" w14:textId="1692B435" w:rsidR="007A3A1F" w:rsidRDefault="007A3A1F" w:rsidP="007A3A1F">
            <w:pPr>
              <w:widowControl/>
              <w:ind w:rightChars="-100" w:right="-210"/>
              <w:jc w:val="left"/>
            </w:pPr>
            <w:r>
              <w:rPr>
                <w:rFonts w:hint="eastAsia"/>
              </w:rPr>
              <w:t xml:space="preserve">１　</w:t>
            </w:r>
            <w:r>
              <w:rPr>
                <w:rFonts w:asciiTheme="minorEastAsia" w:hAnsiTheme="minorEastAsia" w:cs="ＭＳ 明朝" w:hint="eastAsia"/>
                <w:bCs/>
              </w:rPr>
              <w:t>業界団体ＨＰ（</w:t>
            </w:r>
            <w:r w:rsidR="009267D5" w:rsidRPr="009267D5">
              <w:rPr>
                <w:rFonts w:asciiTheme="minorEastAsia" w:hAnsiTheme="minorEastAsia" w:cs="ＭＳ 明朝"/>
                <w:bCs/>
              </w:rPr>
              <w:t>National Elevator Industry, Inc</w:t>
            </w:r>
            <w:r>
              <w:rPr>
                <w:rFonts w:asciiTheme="minorEastAsia" w:hAnsiTheme="minorEastAsia" w:cs="ＭＳ 明朝" w:hint="eastAsia"/>
                <w:bCs/>
              </w:rPr>
              <w:t>）</w:t>
            </w:r>
          </w:p>
          <w:tbl>
            <w:tblPr>
              <w:tblStyle w:val="a7"/>
              <w:tblW w:w="0" w:type="auto"/>
              <w:tblInd w:w="449" w:type="dxa"/>
              <w:tblLook w:val="04A0" w:firstRow="1" w:lastRow="0" w:firstColumn="1" w:lastColumn="0" w:noHBand="0" w:noVBand="1"/>
            </w:tblPr>
            <w:tblGrid>
              <w:gridCol w:w="8789"/>
            </w:tblGrid>
            <w:tr w:rsidR="007A3A1F" w14:paraId="62B5767F" w14:textId="77777777" w:rsidTr="00B12D65">
              <w:tc>
                <w:tcPr>
                  <w:tcW w:w="8789" w:type="dxa"/>
                </w:tcPr>
                <w:p w14:paraId="6221FA72" w14:textId="12B6C566" w:rsidR="007A3A1F" w:rsidRDefault="003124AD" w:rsidP="003124AD">
                  <w:pPr>
                    <w:widowControl/>
                    <w:jc w:val="left"/>
                    <w:rPr>
                      <w:noProof/>
                    </w:rPr>
                  </w:pPr>
                  <w:r>
                    <w:rPr>
                      <w:rFonts w:hint="eastAsia"/>
                      <w:noProof/>
                    </w:rPr>
                    <w:t>上記</w:t>
                  </w:r>
                  <w:r>
                    <w:rPr>
                      <w:rFonts w:hint="eastAsia"/>
                      <w:noProof/>
                    </w:rPr>
                    <w:t>Schindler</w:t>
                  </w:r>
                  <w:r>
                    <w:rPr>
                      <w:rFonts w:hint="eastAsia"/>
                      <w:noProof/>
                    </w:rPr>
                    <w:t>と同様の内容</w:t>
                  </w:r>
                </w:p>
                <w:p w14:paraId="50AEF337" w14:textId="37B6AB4E" w:rsidR="007A3A1F" w:rsidRDefault="003124AD" w:rsidP="003124AD">
                  <w:pPr>
                    <w:widowControl/>
                    <w:jc w:val="left"/>
                    <w:rPr>
                      <w:noProof/>
                    </w:rPr>
                  </w:pPr>
                  <w:r>
                    <w:rPr>
                      <w:rFonts w:hint="eastAsia"/>
                      <w:noProof/>
                    </w:rPr>
                    <w:t>（</w:t>
                  </w:r>
                  <w:r w:rsidRPr="003124AD">
                    <w:rPr>
                      <w:noProof/>
                    </w:rPr>
                    <w:t>https://nationalelevatorindustry.org/wp-content/uploads/2019/02/Escalator-Safety-Tips.pdf</w:t>
                  </w:r>
                  <w:r>
                    <w:rPr>
                      <w:rFonts w:hint="eastAsia"/>
                      <w:noProof/>
                    </w:rPr>
                    <w:t>）</w:t>
                  </w:r>
                </w:p>
              </w:tc>
            </w:tr>
          </w:tbl>
          <w:p w14:paraId="668FC718" w14:textId="35B284E6" w:rsidR="007A3A1F" w:rsidRDefault="007A3A1F" w:rsidP="007A3A1F">
            <w:pPr>
              <w:widowControl/>
              <w:spacing w:line="240" w:lineRule="exact"/>
              <w:ind w:rightChars="-100" w:right="-210"/>
              <w:jc w:val="left"/>
            </w:pPr>
          </w:p>
          <w:p w14:paraId="501A62E9" w14:textId="34FBA9EC" w:rsidR="007A3A1F" w:rsidRDefault="007A3A1F" w:rsidP="007A3A1F">
            <w:pPr>
              <w:widowControl/>
            </w:pPr>
            <w:r>
              <w:rPr>
                <w:rFonts w:hint="eastAsia"/>
              </w:rPr>
              <w:t>２　その他（</w:t>
            </w:r>
            <w:r>
              <w:rPr>
                <w:rFonts w:asciiTheme="minorEastAsia" w:hAnsiTheme="minorEastAsia" w:cs="ＭＳ 明朝" w:hint="eastAsia"/>
                <w:bCs/>
              </w:rPr>
              <w:t>〇〇〇〇○○○○</w:t>
            </w:r>
            <w:r>
              <w:rPr>
                <w:rFonts w:hint="eastAsia"/>
              </w:rPr>
              <w:t>）</w:t>
            </w:r>
          </w:p>
          <w:tbl>
            <w:tblPr>
              <w:tblStyle w:val="a7"/>
              <w:tblW w:w="0" w:type="auto"/>
              <w:tblInd w:w="449" w:type="dxa"/>
              <w:tblLook w:val="04A0" w:firstRow="1" w:lastRow="0" w:firstColumn="1" w:lastColumn="0" w:noHBand="0" w:noVBand="1"/>
            </w:tblPr>
            <w:tblGrid>
              <w:gridCol w:w="8789"/>
            </w:tblGrid>
            <w:tr w:rsidR="007A3A1F" w14:paraId="2931E5BC" w14:textId="77777777" w:rsidTr="00B12D65">
              <w:tc>
                <w:tcPr>
                  <w:tcW w:w="8789" w:type="dxa"/>
                </w:tcPr>
                <w:p w14:paraId="1F5174F7" w14:textId="77777777" w:rsidR="007A3A1F" w:rsidRDefault="007A3A1F" w:rsidP="007A3A1F">
                  <w:pPr>
                    <w:widowControl/>
                    <w:jc w:val="center"/>
                    <w:rPr>
                      <w:noProof/>
                    </w:rPr>
                  </w:pPr>
                </w:p>
                <w:p w14:paraId="1300E5ED" w14:textId="77777777" w:rsidR="007A3A1F" w:rsidRDefault="007A3A1F" w:rsidP="007A3A1F">
                  <w:pPr>
                    <w:widowControl/>
                    <w:jc w:val="center"/>
                    <w:rPr>
                      <w:noProof/>
                    </w:rPr>
                  </w:pPr>
                </w:p>
                <w:p w14:paraId="24815F6F" w14:textId="77777777" w:rsidR="007A3A1F" w:rsidRDefault="007A3A1F" w:rsidP="007A3A1F">
                  <w:pPr>
                    <w:widowControl/>
                    <w:jc w:val="center"/>
                    <w:rPr>
                      <w:noProof/>
                    </w:rPr>
                  </w:pPr>
                </w:p>
                <w:p w14:paraId="1236F0DB" w14:textId="77777777" w:rsidR="007A3A1F" w:rsidRDefault="007A3A1F" w:rsidP="007A3A1F">
                  <w:pPr>
                    <w:widowControl/>
                    <w:jc w:val="center"/>
                    <w:rPr>
                      <w:noProof/>
                    </w:rPr>
                  </w:pPr>
                </w:p>
                <w:p w14:paraId="60C2B8A1" w14:textId="77777777" w:rsidR="007A3A1F" w:rsidRDefault="007A3A1F" w:rsidP="007A3A1F">
                  <w:pPr>
                    <w:widowControl/>
                    <w:jc w:val="center"/>
                  </w:pPr>
                </w:p>
              </w:tc>
            </w:tr>
          </w:tbl>
          <w:p w14:paraId="1823D683" w14:textId="77777777" w:rsidR="007A3A1F" w:rsidRDefault="007A3A1F" w:rsidP="007A3A1F"/>
          <w:p w14:paraId="674759E8" w14:textId="77777777" w:rsidR="007A3A1F" w:rsidRDefault="007A3A1F" w:rsidP="007A3A1F"/>
          <w:p w14:paraId="31E91BC2" w14:textId="77777777" w:rsidR="007A3A1F" w:rsidRDefault="007A3A1F" w:rsidP="007A3A1F"/>
          <w:p w14:paraId="54B2C11C" w14:textId="77777777" w:rsidR="00B31282" w:rsidRPr="007A3A1F" w:rsidRDefault="00B31282" w:rsidP="00B12D65"/>
          <w:p w14:paraId="609529BE" w14:textId="77777777" w:rsidR="00B31282" w:rsidRDefault="00B31282" w:rsidP="00B12D65"/>
          <w:p w14:paraId="556F419A" w14:textId="77777777" w:rsidR="00B31282" w:rsidRDefault="00B31282" w:rsidP="00B12D65"/>
          <w:p w14:paraId="28349A25" w14:textId="77777777" w:rsidR="00B31282" w:rsidRDefault="00B31282" w:rsidP="00B12D65"/>
          <w:p w14:paraId="264F9783" w14:textId="77777777" w:rsidR="00B31282" w:rsidRDefault="00B31282" w:rsidP="00B12D65"/>
          <w:p w14:paraId="050A582F" w14:textId="77777777" w:rsidR="00B31282" w:rsidRDefault="00B31282" w:rsidP="00B12D65"/>
          <w:p w14:paraId="78E5B546" w14:textId="77777777" w:rsidR="00B31282" w:rsidRDefault="00B31282" w:rsidP="00B12D65"/>
          <w:p w14:paraId="1F683318" w14:textId="77777777" w:rsidR="00B31282" w:rsidRDefault="00B31282" w:rsidP="00B12D65"/>
          <w:p w14:paraId="7B7CF283" w14:textId="77777777" w:rsidR="00B31282" w:rsidRDefault="00B31282" w:rsidP="00B12D65"/>
          <w:p w14:paraId="037080C8" w14:textId="77777777" w:rsidR="00B31282" w:rsidRDefault="00B31282" w:rsidP="00B12D65"/>
          <w:p w14:paraId="0E092F6F" w14:textId="77777777" w:rsidR="00B31282" w:rsidRPr="00596CA4" w:rsidRDefault="00B31282" w:rsidP="00B12D65"/>
        </w:tc>
      </w:tr>
    </w:tbl>
    <w:p w14:paraId="2C1580C3" w14:textId="77777777" w:rsidR="00B31282" w:rsidRDefault="00B31282" w:rsidP="00B31282">
      <w:pPr>
        <w:autoSpaceDE w:val="0"/>
        <w:autoSpaceDN w:val="0"/>
        <w:contextualSpacing/>
        <w:jc w:val="left"/>
        <w:rPr>
          <w:rFonts w:cs="Times New Roman"/>
        </w:rPr>
      </w:pPr>
      <w:r>
        <w:rPr>
          <w:rFonts w:cs="Times New Roman" w:hint="eastAsia"/>
        </w:rPr>
        <w:t>参考資料：</w:t>
      </w:r>
    </w:p>
    <w:p w14:paraId="358A3632" w14:textId="132A8C25" w:rsidR="00B31282" w:rsidRDefault="00B31282" w:rsidP="00A84847">
      <w:pPr>
        <w:ind w:firstLineChars="100" w:firstLine="210"/>
      </w:pPr>
      <w:r>
        <w:br w:type="page"/>
      </w:r>
    </w:p>
    <w:p w14:paraId="25D08B7E" w14:textId="77777777" w:rsidR="00B31282" w:rsidRDefault="00B31282" w:rsidP="00B12D65">
      <w:pPr>
        <w:widowControl/>
        <w:jc w:val="left"/>
        <w:rPr>
          <w:rFonts w:asciiTheme="minorEastAsia" w:hAnsiTheme="minorEastAsia"/>
          <w:bCs/>
        </w:rPr>
      </w:pPr>
      <w:r>
        <w:rPr>
          <w:rFonts w:asciiTheme="minorEastAsia" w:hAnsiTheme="minorEastAsia" w:hint="eastAsia"/>
          <w:bCs/>
        </w:rPr>
        <w:lastRenderedPageBreak/>
        <w:t>【設置者、管理者】</w:t>
      </w:r>
    </w:p>
    <w:p w14:paraId="4C8439B6" w14:textId="77777777" w:rsidR="00B31282" w:rsidRDefault="00B31282" w:rsidP="00B31282">
      <w:pPr>
        <w:widowControl/>
        <w:jc w:val="left"/>
        <w:rPr>
          <w:rFonts w:asciiTheme="minorEastAsia" w:hAnsiTheme="minorEastAsia" w:cs="ＭＳ 明朝"/>
          <w:bCs/>
        </w:rPr>
      </w:pPr>
      <w:r>
        <w:rPr>
          <w:rFonts w:asciiTheme="minorEastAsia" w:hAnsiTheme="minorEastAsia" w:hint="eastAsia"/>
          <w:bCs/>
        </w:rPr>
        <w:t xml:space="preserve">　９－２－１　鉄道事業者</w:t>
      </w:r>
    </w:p>
    <w:tbl>
      <w:tblPr>
        <w:tblStyle w:val="a7"/>
        <w:tblW w:w="0" w:type="auto"/>
        <w:tblLook w:val="04A0" w:firstRow="1" w:lastRow="0" w:firstColumn="1" w:lastColumn="0" w:noHBand="0" w:noVBand="1"/>
      </w:tblPr>
      <w:tblGrid>
        <w:gridCol w:w="10076"/>
      </w:tblGrid>
      <w:tr w:rsidR="00B31282" w14:paraId="2DBA6270" w14:textId="77777777" w:rsidTr="00A84847">
        <w:trPr>
          <w:trHeight w:val="1430"/>
        </w:trPr>
        <w:tc>
          <w:tcPr>
            <w:tcW w:w="9742" w:type="dxa"/>
          </w:tcPr>
          <w:p w14:paraId="7FC45D84" w14:textId="39892BA5" w:rsidR="007A3A1F" w:rsidRDefault="007A3A1F" w:rsidP="007A3A1F"/>
          <w:p w14:paraId="2B447FD9" w14:textId="54248FE6" w:rsidR="007A3A1F" w:rsidRDefault="007A3A1F" w:rsidP="007A3A1F">
            <w:pPr>
              <w:widowControl/>
              <w:ind w:rightChars="-100" w:right="-210"/>
              <w:jc w:val="left"/>
            </w:pPr>
            <w:r>
              <w:rPr>
                <w:rFonts w:hint="eastAsia"/>
              </w:rPr>
              <w:t>１</w:t>
            </w:r>
            <w:r w:rsidR="00D419A8">
              <w:rPr>
                <w:rFonts w:asciiTheme="minorEastAsia" w:hAnsiTheme="minorEastAsia" w:hint="eastAsia"/>
                <w:bCs/>
              </w:rPr>
              <w:t>－１</w:t>
            </w:r>
            <w:r>
              <w:rPr>
                <w:rFonts w:hint="eastAsia"/>
              </w:rPr>
              <w:t xml:space="preserve">　</w:t>
            </w:r>
            <w:r>
              <w:rPr>
                <w:rFonts w:asciiTheme="minorEastAsia" w:hAnsiTheme="minorEastAsia" w:cs="ＭＳ 明朝" w:hint="eastAsia"/>
                <w:bCs/>
              </w:rPr>
              <w:t>鉄道事業者ＨＰ（</w:t>
            </w:r>
            <w:r w:rsidR="00D419A8" w:rsidRPr="00D419A8">
              <w:rPr>
                <w:rFonts w:asciiTheme="minorEastAsia" w:hAnsiTheme="minorEastAsia" w:cs="ＭＳ 明朝"/>
                <w:bCs/>
              </w:rPr>
              <w:t>Metropolitan Transportation Authority</w:t>
            </w:r>
            <w:r>
              <w:rPr>
                <w:rFonts w:asciiTheme="minorEastAsia" w:hAnsiTheme="minorEastAsia" w:cs="ＭＳ 明朝" w:hint="eastAsia"/>
                <w:bCs/>
              </w:rPr>
              <w:t>）</w:t>
            </w:r>
          </w:p>
          <w:tbl>
            <w:tblPr>
              <w:tblStyle w:val="a7"/>
              <w:tblW w:w="0" w:type="auto"/>
              <w:tblInd w:w="449" w:type="dxa"/>
              <w:tblLook w:val="04A0" w:firstRow="1" w:lastRow="0" w:firstColumn="1" w:lastColumn="0" w:noHBand="0" w:noVBand="1"/>
            </w:tblPr>
            <w:tblGrid>
              <w:gridCol w:w="9401"/>
            </w:tblGrid>
            <w:tr w:rsidR="007A3A1F" w14:paraId="5DD4BE17" w14:textId="77777777" w:rsidTr="00B12D65">
              <w:tc>
                <w:tcPr>
                  <w:tcW w:w="8789" w:type="dxa"/>
                </w:tcPr>
                <w:p w14:paraId="7DE97B13" w14:textId="13A4825B" w:rsidR="007A3A1F" w:rsidRDefault="00615655" w:rsidP="00615655">
                  <w:pPr>
                    <w:widowControl/>
                    <w:jc w:val="left"/>
                    <w:rPr>
                      <w:noProof/>
                    </w:rPr>
                  </w:pPr>
                  <w:r>
                    <w:rPr>
                      <w:noProof/>
                    </w:rPr>
                    <w:drawing>
                      <wp:inline distT="0" distB="0" distL="0" distR="0" wp14:anchorId="292992B5" wp14:editId="108B0549">
                        <wp:extent cx="5549748" cy="2412365"/>
                        <wp:effectExtent l="0" t="0" r="0" b="6985"/>
                        <wp:docPr id="80043027" name="図 13" descr="グラフィカル ユーザー インターフェイス, テキスト, アプリケーション, メー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3027" name="図 13" descr="グラフィカル ユーザー インターフェイス, テキスト, アプリケーション, メール&#10;&#10;AI 生成コンテンツは誤りを含む可能性があります。"/>
                                <pic:cNvPicPr/>
                              </pic:nvPicPr>
                              <pic:blipFill>
                                <a:blip r:embed="rId20">
                                  <a:extLst>
                                    <a:ext uri="{28A0092B-C50C-407E-A947-70E740481C1C}">
                                      <a14:useLocalDpi xmlns:a14="http://schemas.microsoft.com/office/drawing/2010/main" val="0"/>
                                    </a:ext>
                                  </a:extLst>
                                </a:blip>
                                <a:stretch>
                                  <a:fillRect/>
                                </a:stretch>
                              </pic:blipFill>
                              <pic:spPr>
                                <a:xfrm>
                                  <a:off x="0" y="0"/>
                                  <a:ext cx="5559975" cy="2416810"/>
                                </a:xfrm>
                                <a:prstGeom prst="rect">
                                  <a:avLst/>
                                </a:prstGeom>
                              </pic:spPr>
                            </pic:pic>
                          </a:graphicData>
                        </a:graphic>
                      </wp:inline>
                    </w:drawing>
                  </w:r>
                </w:p>
                <w:p w14:paraId="165D3186" w14:textId="77777777" w:rsidR="007A3A1F" w:rsidRDefault="00D419A8" w:rsidP="00D419A8">
                  <w:pPr>
                    <w:widowControl/>
                    <w:jc w:val="left"/>
                  </w:pPr>
                  <w:r>
                    <w:rPr>
                      <w:rFonts w:hint="eastAsia"/>
                    </w:rPr>
                    <w:t>右側に乗るのを基本としている。</w:t>
                  </w:r>
                </w:p>
                <w:p w14:paraId="1FE636E5" w14:textId="3A638F33" w:rsidR="006F768E" w:rsidRDefault="006F768E" w:rsidP="00D419A8">
                  <w:pPr>
                    <w:widowControl/>
                    <w:jc w:val="left"/>
                  </w:pPr>
                  <w:r>
                    <w:rPr>
                      <w:rFonts w:hint="eastAsia"/>
                    </w:rPr>
                    <w:t>（</w:t>
                  </w:r>
                  <w:r w:rsidR="00295679" w:rsidRPr="00295679">
                    <w:t>https://www.mta.info/ride-safely-on-elevators-and-escalators#:~:text=Follow%20these%20tips%20to%20ride%20elevators%20and%20escalators,Enter%20and%20exit%20carefully%20%E2%80%93%20watch%20your%20step.</w:t>
                  </w:r>
                  <w:r>
                    <w:rPr>
                      <w:rFonts w:hint="eastAsia"/>
                    </w:rPr>
                    <w:t>）</w:t>
                  </w:r>
                </w:p>
              </w:tc>
            </w:tr>
          </w:tbl>
          <w:p w14:paraId="57DF5CE0" w14:textId="77777777" w:rsidR="00D419A8" w:rsidRDefault="00D419A8" w:rsidP="00D419A8">
            <w:pPr>
              <w:widowControl/>
              <w:ind w:rightChars="-100" w:right="-210"/>
              <w:jc w:val="left"/>
            </w:pPr>
          </w:p>
          <w:p w14:paraId="2A40EC3E" w14:textId="2710E400" w:rsidR="00D419A8" w:rsidRDefault="00D419A8" w:rsidP="00D419A8">
            <w:pPr>
              <w:widowControl/>
              <w:ind w:rightChars="-100" w:right="-210"/>
              <w:jc w:val="left"/>
            </w:pPr>
            <w:r>
              <w:rPr>
                <w:rFonts w:hint="eastAsia"/>
              </w:rPr>
              <w:t>１</w:t>
            </w:r>
            <w:r>
              <w:rPr>
                <w:rFonts w:asciiTheme="minorEastAsia" w:hAnsiTheme="minorEastAsia" w:hint="eastAsia"/>
                <w:bCs/>
              </w:rPr>
              <w:t>－２</w:t>
            </w:r>
            <w:r>
              <w:rPr>
                <w:rFonts w:hint="eastAsia"/>
              </w:rPr>
              <w:t xml:space="preserve">　</w:t>
            </w:r>
            <w:r>
              <w:rPr>
                <w:rFonts w:asciiTheme="minorEastAsia" w:hAnsiTheme="minorEastAsia" w:cs="ＭＳ 明朝" w:hint="eastAsia"/>
                <w:bCs/>
              </w:rPr>
              <w:t>鉄道事業者ＨＰ（</w:t>
            </w:r>
            <w:r w:rsidR="006F768E" w:rsidRPr="006F768E">
              <w:rPr>
                <w:rFonts w:asciiTheme="minorEastAsia" w:hAnsiTheme="minorEastAsia" w:cs="ＭＳ 明朝"/>
                <w:bCs/>
              </w:rPr>
              <w:t>Washington Metropolitan Area Transit Authority</w:t>
            </w:r>
            <w:r>
              <w:rPr>
                <w:rFonts w:asciiTheme="minorEastAsia" w:hAnsiTheme="minorEastAsia" w:cs="ＭＳ 明朝" w:hint="eastAsia"/>
                <w:bCs/>
              </w:rPr>
              <w:t>）</w:t>
            </w:r>
          </w:p>
          <w:tbl>
            <w:tblPr>
              <w:tblStyle w:val="a7"/>
              <w:tblW w:w="0" w:type="auto"/>
              <w:tblInd w:w="449" w:type="dxa"/>
              <w:tblLook w:val="04A0" w:firstRow="1" w:lastRow="0" w:firstColumn="1" w:lastColumn="0" w:noHBand="0" w:noVBand="1"/>
            </w:tblPr>
            <w:tblGrid>
              <w:gridCol w:w="8789"/>
            </w:tblGrid>
            <w:tr w:rsidR="00D419A8" w14:paraId="4C2DC0B2" w14:textId="77777777" w:rsidTr="00B12D65">
              <w:tc>
                <w:tcPr>
                  <w:tcW w:w="8789" w:type="dxa"/>
                </w:tcPr>
                <w:p w14:paraId="17B3CEAF" w14:textId="7F8BD6E3" w:rsidR="00D419A8" w:rsidRDefault="009F258C" w:rsidP="00D419A8">
                  <w:pPr>
                    <w:widowControl/>
                    <w:jc w:val="left"/>
                    <w:rPr>
                      <w:noProof/>
                    </w:rPr>
                  </w:pPr>
                  <w:r>
                    <w:rPr>
                      <w:noProof/>
                    </w:rPr>
                    <w:drawing>
                      <wp:inline distT="0" distB="0" distL="0" distR="0" wp14:anchorId="32BFB688" wp14:editId="40F410D4">
                        <wp:extent cx="4978656" cy="3530781"/>
                        <wp:effectExtent l="0" t="0" r="0" b="0"/>
                        <wp:docPr id="9128601" name="図 14" descr="グラフィカル ユーザー インターフェイス, テキスト, アプリケーション, メー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601" name="図 14" descr="グラフィカル ユーザー インターフェイス, テキスト, アプリケーション, メール&#10;&#10;AI 生成コンテンツは誤りを含む可能性があります。"/>
                                <pic:cNvPicPr/>
                              </pic:nvPicPr>
                              <pic:blipFill>
                                <a:blip r:embed="rId21">
                                  <a:extLst>
                                    <a:ext uri="{28A0092B-C50C-407E-A947-70E740481C1C}">
                                      <a14:useLocalDpi xmlns:a14="http://schemas.microsoft.com/office/drawing/2010/main" val="0"/>
                                    </a:ext>
                                  </a:extLst>
                                </a:blip>
                                <a:stretch>
                                  <a:fillRect/>
                                </a:stretch>
                              </pic:blipFill>
                              <pic:spPr>
                                <a:xfrm>
                                  <a:off x="0" y="0"/>
                                  <a:ext cx="4978656" cy="3530781"/>
                                </a:xfrm>
                                <a:prstGeom prst="rect">
                                  <a:avLst/>
                                </a:prstGeom>
                              </pic:spPr>
                            </pic:pic>
                          </a:graphicData>
                        </a:graphic>
                      </wp:inline>
                    </w:drawing>
                  </w:r>
                </w:p>
                <w:p w14:paraId="06BF8C29" w14:textId="2F498120" w:rsidR="00D419A8" w:rsidRDefault="009F258C" w:rsidP="00D419A8">
                  <w:pPr>
                    <w:widowControl/>
                    <w:jc w:val="left"/>
                  </w:pPr>
                  <w:r>
                    <w:rPr>
                      <w:rFonts w:hint="eastAsia"/>
                    </w:rPr>
                    <w:lastRenderedPageBreak/>
                    <w:t>基本は</w:t>
                  </w:r>
                  <w:r w:rsidR="00D419A8">
                    <w:rPr>
                      <w:rFonts w:hint="eastAsia"/>
                    </w:rPr>
                    <w:t>右側</w:t>
                  </w:r>
                  <w:r>
                    <w:rPr>
                      <w:rFonts w:hint="eastAsia"/>
                    </w:rPr>
                    <w:t>、歩くときは左側と明記</w:t>
                  </w:r>
                  <w:r w:rsidR="00D419A8">
                    <w:rPr>
                      <w:rFonts w:hint="eastAsia"/>
                    </w:rPr>
                    <w:t>。</w:t>
                  </w:r>
                </w:p>
                <w:p w14:paraId="680CBFFA" w14:textId="2C1D4621" w:rsidR="00295679" w:rsidRDefault="00295679" w:rsidP="00D419A8">
                  <w:pPr>
                    <w:widowControl/>
                    <w:jc w:val="left"/>
                  </w:pPr>
                  <w:r>
                    <w:rPr>
                      <w:rFonts w:hint="eastAsia"/>
                    </w:rPr>
                    <w:t>（</w:t>
                  </w:r>
                  <w:r w:rsidRPr="00295679">
                    <w:t>https://www.wmata.com/rider-guide/rules/rail.cfm</w:t>
                  </w:r>
                  <w:r>
                    <w:rPr>
                      <w:rFonts w:hint="eastAsia"/>
                    </w:rPr>
                    <w:t>）</w:t>
                  </w:r>
                </w:p>
              </w:tc>
            </w:tr>
          </w:tbl>
          <w:p w14:paraId="458D5C76" w14:textId="6DB99D3A" w:rsidR="007A3A1F" w:rsidRDefault="007A3A1F" w:rsidP="007A3A1F">
            <w:pPr>
              <w:widowControl/>
              <w:spacing w:line="240" w:lineRule="exact"/>
              <w:ind w:rightChars="-100" w:right="-210"/>
              <w:jc w:val="left"/>
            </w:pPr>
          </w:p>
          <w:p w14:paraId="5B20E81E" w14:textId="42568E98" w:rsidR="007A3A1F" w:rsidRDefault="007A3A1F" w:rsidP="007A3A1F">
            <w:pPr>
              <w:widowControl/>
            </w:pPr>
            <w:r>
              <w:rPr>
                <w:rFonts w:hint="eastAsia"/>
              </w:rPr>
              <w:t>２　サイン等の掲示</w:t>
            </w:r>
          </w:p>
          <w:tbl>
            <w:tblPr>
              <w:tblStyle w:val="a7"/>
              <w:tblW w:w="0" w:type="auto"/>
              <w:tblInd w:w="449" w:type="dxa"/>
              <w:tblLook w:val="04A0" w:firstRow="1" w:lastRow="0" w:firstColumn="1" w:lastColumn="0" w:noHBand="0" w:noVBand="1"/>
            </w:tblPr>
            <w:tblGrid>
              <w:gridCol w:w="8789"/>
            </w:tblGrid>
            <w:tr w:rsidR="007A3A1F" w14:paraId="7148E3F8" w14:textId="77777777" w:rsidTr="00B12D65">
              <w:tc>
                <w:tcPr>
                  <w:tcW w:w="8789" w:type="dxa"/>
                </w:tcPr>
                <w:p w14:paraId="1875AB28" w14:textId="678F8627" w:rsidR="007A3A1F" w:rsidRDefault="00271F66" w:rsidP="00271F66">
                  <w:pPr>
                    <w:widowControl/>
                    <w:jc w:val="left"/>
                  </w:pPr>
                  <w:r>
                    <w:rPr>
                      <w:rFonts w:hint="eastAsia"/>
                      <w:noProof/>
                    </w:rPr>
                    <w:t>・</w:t>
                  </w:r>
                  <w:r>
                    <w:rPr>
                      <w:rFonts w:hint="eastAsia"/>
                    </w:rPr>
                    <w:t>ニューヨーク・</w:t>
                  </w:r>
                  <w:r>
                    <w:rPr>
                      <w:rFonts w:hint="eastAsia"/>
                    </w:rPr>
                    <w:t>Moynihan Train Hall</w:t>
                  </w:r>
                  <w:r>
                    <w:rPr>
                      <w:rFonts w:hint="eastAsia"/>
                    </w:rPr>
                    <w:t>の標識</w:t>
                  </w:r>
                </w:p>
                <w:p w14:paraId="68DEA491" w14:textId="0AC91708" w:rsidR="009D1E16" w:rsidRDefault="009D1E16" w:rsidP="00271F66">
                  <w:pPr>
                    <w:widowControl/>
                    <w:jc w:val="left"/>
                    <w:rPr>
                      <w:noProof/>
                    </w:rPr>
                  </w:pPr>
                  <w:r>
                    <w:rPr>
                      <w:rFonts w:hint="eastAsia"/>
                      <w:noProof/>
                    </w:rPr>
                    <w:t>※他都市でも同じ標識が散見されるので、全米で一般的なもののように思われる。</w:t>
                  </w:r>
                </w:p>
                <w:p w14:paraId="7533D25A" w14:textId="0489F9D3" w:rsidR="007A3A1F" w:rsidRDefault="00271F66" w:rsidP="007A3A1F">
                  <w:pPr>
                    <w:widowControl/>
                    <w:jc w:val="center"/>
                    <w:rPr>
                      <w:noProof/>
                    </w:rPr>
                  </w:pPr>
                  <w:r>
                    <w:rPr>
                      <w:noProof/>
                    </w:rPr>
                    <w:drawing>
                      <wp:anchor distT="0" distB="0" distL="114300" distR="114300" simplePos="0" relativeHeight="251658243" behindDoc="0" locked="0" layoutInCell="1" allowOverlap="1" wp14:anchorId="5674DD9F" wp14:editId="414D7C80">
                        <wp:simplePos x="0" y="0"/>
                        <wp:positionH relativeFrom="column">
                          <wp:posOffset>518795</wp:posOffset>
                        </wp:positionH>
                        <wp:positionV relativeFrom="paragraph">
                          <wp:posOffset>87630</wp:posOffset>
                        </wp:positionV>
                        <wp:extent cx="1895475" cy="2524760"/>
                        <wp:effectExtent l="0" t="0" r="9525" b="8890"/>
                        <wp:wrapSquare wrapText="bothSides"/>
                        <wp:docPr id="1470365927" name="図 12" descr="グラフィカル ユーザー インターフェイス,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365927" name="図 12" descr="グラフィカル ユーザー インターフェイス, Web サイト&#10;&#10;AI 生成コンテンツは誤りを含む可能性があります。"/>
                                <pic:cNvPicPr/>
                              </pic:nvPicPr>
                              <pic:blipFill rotWithShape="1">
                                <a:blip r:embed="rId22" cstate="print">
                                  <a:extLst>
                                    <a:ext uri="{28A0092B-C50C-407E-A947-70E740481C1C}">
                                      <a14:useLocalDpi xmlns:a14="http://schemas.microsoft.com/office/drawing/2010/main" val="0"/>
                                    </a:ext>
                                  </a:extLst>
                                </a:blip>
                                <a:srcRect t="-183" r="-174" b="-1"/>
                                <a:stretch>
                                  <a:fillRect/>
                                </a:stretch>
                              </pic:blipFill>
                              <pic:spPr bwMode="auto">
                                <a:xfrm>
                                  <a:off x="0" y="0"/>
                                  <a:ext cx="1895475" cy="25247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4" behindDoc="0" locked="0" layoutInCell="1" allowOverlap="1" wp14:anchorId="3854A943" wp14:editId="3C41BF1C">
                        <wp:simplePos x="0" y="0"/>
                        <wp:positionH relativeFrom="column">
                          <wp:posOffset>2917825</wp:posOffset>
                        </wp:positionH>
                        <wp:positionV relativeFrom="paragraph">
                          <wp:posOffset>108585</wp:posOffset>
                        </wp:positionV>
                        <wp:extent cx="1891665" cy="2519680"/>
                        <wp:effectExtent l="0" t="0" r="0" b="0"/>
                        <wp:wrapSquare wrapText="bothSides"/>
                        <wp:docPr id="1433112596" name="図 13" descr="壁に貼られたポスター&#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112596" name="図 13" descr="壁に貼られたポスター&#10;&#10;AI 生成コンテンツは誤りを含む可能性があります。"/>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891665" cy="2519680"/>
                                </a:xfrm>
                                <a:prstGeom prst="rect">
                                  <a:avLst/>
                                </a:prstGeom>
                              </pic:spPr>
                            </pic:pic>
                          </a:graphicData>
                        </a:graphic>
                        <wp14:sizeRelH relativeFrom="page">
                          <wp14:pctWidth>0</wp14:pctWidth>
                        </wp14:sizeRelH>
                        <wp14:sizeRelV relativeFrom="page">
                          <wp14:pctHeight>0</wp14:pctHeight>
                        </wp14:sizeRelV>
                      </wp:anchor>
                    </w:drawing>
                  </w:r>
                </w:p>
                <w:p w14:paraId="7B939061" w14:textId="20F775B6" w:rsidR="007E37E5" w:rsidRDefault="007E37E5" w:rsidP="007A3A1F">
                  <w:pPr>
                    <w:widowControl/>
                    <w:jc w:val="center"/>
                    <w:rPr>
                      <w:noProof/>
                    </w:rPr>
                  </w:pPr>
                </w:p>
                <w:p w14:paraId="2EA46FD2" w14:textId="3980A59C" w:rsidR="007E37E5" w:rsidRDefault="007E37E5" w:rsidP="007A3A1F">
                  <w:pPr>
                    <w:widowControl/>
                    <w:jc w:val="center"/>
                    <w:rPr>
                      <w:noProof/>
                    </w:rPr>
                  </w:pPr>
                </w:p>
                <w:p w14:paraId="6019C912" w14:textId="77777777" w:rsidR="007A3A1F" w:rsidRDefault="007A3A1F" w:rsidP="007A3A1F">
                  <w:pPr>
                    <w:widowControl/>
                    <w:jc w:val="center"/>
                    <w:rPr>
                      <w:noProof/>
                    </w:rPr>
                  </w:pPr>
                </w:p>
                <w:p w14:paraId="5843937A" w14:textId="77777777" w:rsidR="007A3A1F" w:rsidRDefault="007A3A1F" w:rsidP="007A3A1F">
                  <w:pPr>
                    <w:widowControl/>
                    <w:jc w:val="center"/>
                    <w:rPr>
                      <w:noProof/>
                    </w:rPr>
                  </w:pPr>
                </w:p>
                <w:p w14:paraId="337D844A" w14:textId="77777777" w:rsidR="007A3A1F" w:rsidRDefault="007A3A1F" w:rsidP="007A3A1F">
                  <w:pPr>
                    <w:widowControl/>
                    <w:jc w:val="center"/>
                  </w:pPr>
                </w:p>
              </w:tc>
            </w:tr>
          </w:tbl>
          <w:p w14:paraId="145EA02D" w14:textId="77777777" w:rsidR="007A3A1F" w:rsidRDefault="007A3A1F" w:rsidP="007A3A1F">
            <w:pPr>
              <w:widowControl/>
              <w:spacing w:line="240" w:lineRule="exact"/>
              <w:ind w:rightChars="-100" w:right="-210"/>
              <w:jc w:val="left"/>
            </w:pPr>
          </w:p>
          <w:p w14:paraId="0D339439" w14:textId="1B29D49D" w:rsidR="007A3A1F" w:rsidRDefault="007A3A1F" w:rsidP="007A3A1F">
            <w:pPr>
              <w:widowControl/>
            </w:pPr>
            <w:r>
              <w:rPr>
                <w:rFonts w:hint="eastAsia"/>
              </w:rPr>
              <w:t>３　その他</w:t>
            </w:r>
          </w:p>
          <w:tbl>
            <w:tblPr>
              <w:tblStyle w:val="a7"/>
              <w:tblW w:w="0" w:type="auto"/>
              <w:tblInd w:w="449" w:type="dxa"/>
              <w:tblLook w:val="04A0" w:firstRow="1" w:lastRow="0" w:firstColumn="1" w:lastColumn="0" w:noHBand="0" w:noVBand="1"/>
            </w:tblPr>
            <w:tblGrid>
              <w:gridCol w:w="8789"/>
            </w:tblGrid>
            <w:tr w:rsidR="007A3A1F" w14:paraId="258EBACC" w14:textId="77777777" w:rsidTr="00A84847">
              <w:trPr>
                <w:trHeight w:val="173"/>
              </w:trPr>
              <w:tc>
                <w:tcPr>
                  <w:tcW w:w="8789" w:type="dxa"/>
                </w:tcPr>
                <w:p w14:paraId="0ECA1930" w14:textId="77777777" w:rsidR="007A3A1F" w:rsidRDefault="007A3A1F" w:rsidP="007A3A1F">
                  <w:pPr>
                    <w:widowControl/>
                    <w:jc w:val="center"/>
                    <w:rPr>
                      <w:noProof/>
                    </w:rPr>
                  </w:pPr>
                </w:p>
                <w:p w14:paraId="3263465A" w14:textId="77777777" w:rsidR="007A3A1F" w:rsidRDefault="007A3A1F" w:rsidP="007A3A1F">
                  <w:pPr>
                    <w:widowControl/>
                    <w:jc w:val="center"/>
                  </w:pPr>
                </w:p>
              </w:tc>
            </w:tr>
          </w:tbl>
          <w:p w14:paraId="6FA0DE40" w14:textId="77777777" w:rsidR="007A3A1F" w:rsidRPr="003D343E" w:rsidRDefault="007A3A1F" w:rsidP="007A3A1F">
            <w:pPr>
              <w:widowControl/>
              <w:spacing w:line="240" w:lineRule="exact"/>
            </w:pPr>
          </w:p>
          <w:p w14:paraId="3016E234" w14:textId="77777777" w:rsidR="00B31282" w:rsidRPr="007A3A1F" w:rsidRDefault="00B31282" w:rsidP="00B12D65"/>
          <w:p w14:paraId="5E3A370C" w14:textId="77777777" w:rsidR="00B31282" w:rsidRDefault="00B31282" w:rsidP="00B12D65"/>
          <w:p w14:paraId="7A5EAD2F" w14:textId="77777777" w:rsidR="00B31282" w:rsidRDefault="00B31282" w:rsidP="00B12D65"/>
          <w:p w14:paraId="1D26E9F9" w14:textId="77777777" w:rsidR="00B31282" w:rsidRDefault="00B31282" w:rsidP="00B12D65"/>
          <w:p w14:paraId="78EABFB5" w14:textId="77777777" w:rsidR="00B31282" w:rsidRDefault="00B31282" w:rsidP="00B12D65"/>
          <w:p w14:paraId="60C9832E" w14:textId="77777777" w:rsidR="00B31282" w:rsidRPr="00596CA4" w:rsidRDefault="00B31282" w:rsidP="00B12D65"/>
        </w:tc>
      </w:tr>
    </w:tbl>
    <w:p w14:paraId="625F3DA6" w14:textId="77777777" w:rsidR="00B31282" w:rsidRDefault="00B31282" w:rsidP="00B31282">
      <w:pPr>
        <w:autoSpaceDE w:val="0"/>
        <w:autoSpaceDN w:val="0"/>
        <w:contextualSpacing/>
        <w:jc w:val="left"/>
        <w:rPr>
          <w:rFonts w:cs="Times New Roman"/>
        </w:rPr>
      </w:pPr>
      <w:r>
        <w:rPr>
          <w:rFonts w:cs="Times New Roman" w:hint="eastAsia"/>
        </w:rPr>
        <w:lastRenderedPageBreak/>
        <w:t>参考資料：</w:t>
      </w:r>
    </w:p>
    <w:p w14:paraId="17D8EF54" w14:textId="77777777" w:rsidR="00B31282" w:rsidRDefault="00B31282" w:rsidP="00B31282">
      <w:pPr>
        <w:widowControl/>
        <w:jc w:val="left"/>
      </w:pPr>
      <w:r>
        <w:br w:type="page"/>
      </w:r>
    </w:p>
    <w:p w14:paraId="49C80AB6" w14:textId="77777777" w:rsidR="00B31282" w:rsidRDefault="00B31282" w:rsidP="00B12D65">
      <w:pPr>
        <w:widowControl/>
        <w:jc w:val="left"/>
        <w:rPr>
          <w:rFonts w:asciiTheme="minorEastAsia" w:hAnsiTheme="minorEastAsia"/>
          <w:bCs/>
        </w:rPr>
      </w:pPr>
      <w:r>
        <w:rPr>
          <w:rFonts w:asciiTheme="minorEastAsia" w:hAnsiTheme="minorEastAsia" w:hint="eastAsia"/>
          <w:bCs/>
        </w:rPr>
        <w:lastRenderedPageBreak/>
        <w:t>【設置者、管理者】</w:t>
      </w:r>
    </w:p>
    <w:p w14:paraId="1A4FB72B" w14:textId="77777777" w:rsidR="00B31282" w:rsidRDefault="00B31282" w:rsidP="00B31282">
      <w:pPr>
        <w:widowControl/>
        <w:jc w:val="left"/>
        <w:rPr>
          <w:rFonts w:asciiTheme="minorEastAsia" w:hAnsiTheme="minorEastAsia" w:cs="ＭＳ 明朝"/>
          <w:bCs/>
        </w:rPr>
      </w:pPr>
      <w:r>
        <w:rPr>
          <w:rFonts w:asciiTheme="minorEastAsia" w:hAnsiTheme="minorEastAsia" w:hint="eastAsia"/>
          <w:bCs/>
        </w:rPr>
        <w:t xml:space="preserve">　９－２－２　商業施設（</w:t>
      </w:r>
      <w:r>
        <w:rPr>
          <w:rFonts w:hint="eastAsia"/>
        </w:rPr>
        <w:t>百貨店、ショッピングセンター等</w:t>
      </w:r>
      <w:r>
        <w:rPr>
          <w:rFonts w:asciiTheme="minorEastAsia" w:hAnsiTheme="minorEastAsia" w:hint="eastAsia"/>
          <w:bCs/>
        </w:rPr>
        <w:t>）</w:t>
      </w:r>
    </w:p>
    <w:tbl>
      <w:tblPr>
        <w:tblStyle w:val="a7"/>
        <w:tblW w:w="0" w:type="auto"/>
        <w:tblLook w:val="04A0" w:firstRow="1" w:lastRow="0" w:firstColumn="1" w:lastColumn="0" w:noHBand="0" w:noVBand="1"/>
      </w:tblPr>
      <w:tblGrid>
        <w:gridCol w:w="9742"/>
      </w:tblGrid>
      <w:tr w:rsidR="00B31282" w14:paraId="1EA36963" w14:textId="77777777" w:rsidTr="00B12D65">
        <w:tc>
          <w:tcPr>
            <w:tcW w:w="9742" w:type="dxa"/>
          </w:tcPr>
          <w:p w14:paraId="35D5A0CA" w14:textId="6C91CC4A" w:rsidR="00B31282" w:rsidRPr="00180983" w:rsidRDefault="00180983" w:rsidP="00B12D65">
            <w:r w:rsidRPr="004373FF">
              <w:rPr>
                <w:rFonts w:hint="eastAsia"/>
              </w:rPr>
              <w:t>現時点で、ニューヨーク市の商業施設において、</w:t>
            </w:r>
            <w:r w:rsidRPr="004373FF">
              <w:t>エスカレーターでの歩行に対する明確な案内表示や標識</w:t>
            </w:r>
            <w:r w:rsidRPr="004373FF">
              <w:rPr>
                <w:rFonts w:hint="eastAsia"/>
              </w:rPr>
              <w:t>を掲示しているところは確認できていない。</w:t>
            </w:r>
          </w:p>
          <w:p w14:paraId="5F86254C" w14:textId="77777777" w:rsidR="00B31282" w:rsidRDefault="00B31282" w:rsidP="00B12D65"/>
          <w:p w14:paraId="3851AC20" w14:textId="77777777" w:rsidR="00B31282" w:rsidRDefault="00B31282" w:rsidP="00B12D65"/>
          <w:p w14:paraId="30452776" w14:textId="77777777" w:rsidR="00B31282" w:rsidRDefault="00B31282" w:rsidP="00B12D65"/>
          <w:p w14:paraId="06D749DB" w14:textId="77777777" w:rsidR="007A3A1F" w:rsidRDefault="007A3A1F" w:rsidP="007A3A1F">
            <w:r>
              <w:rPr>
                <w:noProof/>
              </w:rPr>
              <mc:AlternateContent>
                <mc:Choice Requires="wps">
                  <w:drawing>
                    <wp:anchor distT="0" distB="0" distL="114300" distR="114300" simplePos="0" relativeHeight="251658241" behindDoc="0" locked="0" layoutInCell="1" allowOverlap="1" wp14:anchorId="7D1B2ECC" wp14:editId="16DF4192">
                      <wp:simplePos x="0" y="0"/>
                      <wp:positionH relativeFrom="column">
                        <wp:posOffset>2859184</wp:posOffset>
                      </wp:positionH>
                      <wp:positionV relativeFrom="paragraph">
                        <wp:posOffset>74985</wp:posOffset>
                      </wp:positionV>
                      <wp:extent cx="3413760" cy="922351"/>
                      <wp:effectExtent l="800100" t="0" r="15240" b="106680"/>
                      <wp:wrapNone/>
                      <wp:docPr id="1537414827" name="吹き出し: 四角形 10"/>
                      <wp:cNvGraphicFramePr/>
                      <a:graphic xmlns:a="http://schemas.openxmlformats.org/drawingml/2006/main">
                        <a:graphicData uri="http://schemas.microsoft.com/office/word/2010/wordprocessingShape">
                          <wps:wsp>
                            <wps:cNvSpPr/>
                            <wps:spPr>
                              <a:xfrm>
                                <a:off x="0" y="0"/>
                                <a:ext cx="3413760" cy="922351"/>
                              </a:xfrm>
                              <a:prstGeom prst="wedgeRectCallout">
                                <a:avLst>
                                  <a:gd name="adj1" fmla="val -72073"/>
                                  <a:gd name="adj2" fmla="val 56909"/>
                                </a:avLst>
                              </a:prstGeom>
                              <a:solidFill>
                                <a:srgbClr val="FFFF00"/>
                              </a:solidFill>
                              <a:ln>
                                <a:solidFill>
                                  <a:srgbClr val="0000FF"/>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C7F2806" w14:textId="77777777" w:rsidR="007A3A1F" w:rsidRDefault="007A3A1F" w:rsidP="007A3A1F">
                                  <w:pPr>
                                    <w:spacing w:line="240" w:lineRule="exact"/>
                                    <w:jc w:val="left"/>
                                    <w:rPr>
                                      <w:color w:val="0000FF"/>
                                      <w:sz w:val="20"/>
                                      <w:szCs w:val="20"/>
                                    </w:rPr>
                                  </w:pPr>
                                  <w:r w:rsidRPr="003D343E">
                                    <w:rPr>
                                      <w:rFonts w:hint="eastAsia"/>
                                      <w:color w:val="0000FF"/>
                                      <w:sz w:val="20"/>
                                      <w:szCs w:val="20"/>
                                    </w:rPr>
                                    <w:t>日本では「歩行禁止」と案内されていますが</w:t>
                                  </w:r>
                                  <w:r>
                                    <w:rPr>
                                      <w:rFonts w:hint="eastAsia"/>
                                      <w:color w:val="0000FF"/>
                                      <w:sz w:val="20"/>
                                      <w:szCs w:val="20"/>
                                    </w:rPr>
                                    <w:t>、</w:t>
                                  </w:r>
                                </w:p>
                                <w:p w14:paraId="652F60AB" w14:textId="77777777" w:rsidR="007A3A1F" w:rsidRPr="003D343E" w:rsidRDefault="007A3A1F" w:rsidP="007A3A1F">
                                  <w:pPr>
                                    <w:spacing w:line="240" w:lineRule="exact"/>
                                    <w:jc w:val="left"/>
                                    <w:rPr>
                                      <w:color w:val="0000FF"/>
                                      <w:sz w:val="20"/>
                                      <w:szCs w:val="20"/>
                                    </w:rPr>
                                  </w:pPr>
                                  <w:r>
                                    <w:rPr>
                                      <w:rFonts w:hint="eastAsia"/>
                                      <w:color w:val="0000FF"/>
                                      <w:sz w:val="20"/>
                                      <w:szCs w:val="20"/>
                                    </w:rPr>
                                    <w:t>国により</w:t>
                                  </w:r>
                                  <w:r w:rsidRPr="003D343E">
                                    <w:rPr>
                                      <w:rFonts w:hint="eastAsia"/>
                                      <w:color w:val="0000FF"/>
                                      <w:sz w:val="20"/>
                                      <w:szCs w:val="20"/>
                                    </w:rPr>
                                    <w:t>「片側を空け</w:t>
                                  </w:r>
                                  <w:r>
                                    <w:rPr>
                                      <w:rFonts w:hint="eastAsia"/>
                                      <w:color w:val="0000FF"/>
                                      <w:sz w:val="20"/>
                                      <w:szCs w:val="20"/>
                                    </w:rPr>
                                    <w:t>ましょう</w:t>
                                  </w:r>
                                  <w:r w:rsidRPr="003D343E">
                                    <w:rPr>
                                      <w:rFonts w:hint="eastAsia"/>
                                      <w:color w:val="0000FF"/>
                                      <w:sz w:val="20"/>
                                      <w:szCs w:val="20"/>
                                    </w:rPr>
                                    <w:t>」</w:t>
                                  </w:r>
                                  <w:r>
                                    <w:rPr>
                                      <w:rFonts w:hint="eastAsia"/>
                                      <w:color w:val="0000FF"/>
                                      <w:sz w:val="20"/>
                                      <w:szCs w:val="20"/>
                                    </w:rPr>
                                    <w:t>などと</w:t>
                                  </w:r>
                                  <w:r w:rsidRPr="003D343E">
                                    <w:rPr>
                                      <w:rFonts w:hint="eastAsia"/>
                                      <w:color w:val="0000FF"/>
                                      <w:sz w:val="20"/>
                                      <w:szCs w:val="20"/>
                                    </w:rPr>
                                    <w:t>案内</w:t>
                                  </w:r>
                                  <w:r>
                                    <w:rPr>
                                      <w:rFonts w:hint="eastAsia"/>
                                      <w:color w:val="0000FF"/>
                                      <w:sz w:val="20"/>
                                      <w:szCs w:val="20"/>
                                    </w:rPr>
                                    <w:t>されている</w:t>
                                  </w:r>
                                  <w:r w:rsidRPr="003D343E">
                                    <w:rPr>
                                      <w:rFonts w:hint="eastAsia"/>
                                      <w:color w:val="0000FF"/>
                                      <w:sz w:val="20"/>
                                      <w:szCs w:val="20"/>
                                    </w:rPr>
                                    <w:t>場合は、</w:t>
                                  </w:r>
                                  <w:r>
                                    <w:rPr>
                                      <w:rFonts w:hint="eastAsia"/>
                                      <w:color w:val="0000FF"/>
                                      <w:sz w:val="20"/>
                                      <w:szCs w:val="20"/>
                                    </w:rPr>
                                    <w:t>「片側を空けることが推奨されている」や「特に歩行禁止はされていない」などの実際の案内をご</w:t>
                                  </w:r>
                                  <w:r w:rsidRPr="003D343E">
                                    <w:rPr>
                                      <w:rFonts w:hint="eastAsia"/>
                                      <w:color w:val="0000FF"/>
                                      <w:sz w:val="20"/>
                                      <w:szCs w:val="20"/>
                                    </w:rPr>
                                    <w:t>記載いただきますようお願いいたします。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1B2ECC"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10" o:spid="_x0000_s1026" type="#_x0000_t61" style="position:absolute;left:0;text-align:left;margin-left:225.15pt;margin-top:5.9pt;width:268.8pt;height:72.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" adj="-4768,23092" fillcolor="yellow" strokecolor="blue" strokeweight="1pt">
                      <v:textbox>
                        <w:txbxContent>
                          <w:p w14:paraId="6C7F2806" w14:textId="77777777" w:rsidR="007A3A1F" w:rsidRDefault="007A3A1F" w:rsidP="007A3A1F">
                            <w:pPr>
                              <w:spacing w:line="240" w:lineRule="exact"/>
                              <w:jc w:val="left"/>
                              <w:rPr>
                                <w:color w:val="0000FF"/>
                                <w:sz w:val="20"/>
                                <w:szCs w:val="20"/>
                              </w:rPr>
                            </w:pPr>
                            <w:r w:rsidRPr="003D343E">
                              <w:rPr>
                                <w:rFonts w:hint="eastAsia"/>
                                <w:color w:val="0000FF"/>
                                <w:sz w:val="20"/>
                                <w:szCs w:val="20"/>
                              </w:rPr>
                              <w:t>日本では「歩行禁止」と案内されていますが</w:t>
                            </w:r>
                            <w:r>
                              <w:rPr>
                                <w:rFonts w:hint="eastAsia"/>
                                <w:color w:val="0000FF"/>
                                <w:sz w:val="20"/>
                                <w:szCs w:val="20"/>
                              </w:rPr>
                              <w:t>、</w:t>
                            </w:r>
                          </w:p>
                          <w:p w14:paraId="652F60AB" w14:textId="77777777" w:rsidR="007A3A1F" w:rsidRPr="003D343E" w:rsidRDefault="007A3A1F" w:rsidP="007A3A1F">
                            <w:pPr>
                              <w:spacing w:line="240" w:lineRule="exact"/>
                              <w:jc w:val="left"/>
                              <w:rPr>
                                <w:color w:val="0000FF"/>
                                <w:sz w:val="20"/>
                                <w:szCs w:val="20"/>
                              </w:rPr>
                            </w:pPr>
                            <w:r>
                              <w:rPr>
                                <w:rFonts w:hint="eastAsia"/>
                                <w:color w:val="0000FF"/>
                                <w:sz w:val="20"/>
                                <w:szCs w:val="20"/>
                              </w:rPr>
                              <w:t>国により</w:t>
                            </w:r>
                            <w:r w:rsidRPr="003D343E">
                              <w:rPr>
                                <w:rFonts w:hint="eastAsia"/>
                                <w:color w:val="0000FF"/>
                                <w:sz w:val="20"/>
                                <w:szCs w:val="20"/>
                              </w:rPr>
                              <w:t>「片側を空け</w:t>
                            </w:r>
                            <w:r>
                              <w:rPr>
                                <w:rFonts w:hint="eastAsia"/>
                                <w:color w:val="0000FF"/>
                                <w:sz w:val="20"/>
                                <w:szCs w:val="20"/>
                              </w:rPr>
                              <w:t>ましょう</w:t>
                            </w:r>
                            <w:r w:rsidRPr="003D343E">
                              <w:rPr>
                                <w:rFonts w:hint="eastAsia"/>
                                <w:color w:val="0000FF"/>
                                <w:sz w:val="20"/>
                                <w:szCs w:val="20"/>
                              </w:rPr>
                              <w:t>」</w:t>
                            </w:r>
                            <w:r>
                              <w:rPr>
                                <w:rFonts w:hint="eastAsia"/>
                                <w:color w:val="0000FF"/>
                                <w:sz w:val="20"/>
                                <w:szCs w:val="20"/>
                              </w:rPr>
                              <w:t>などと</w:t>
                            </w:r>
                            <w:r w:rsidRPr="003D343E">
                              <w:rPr>
                                <w:rFonts w:hint="eastAsia"/>
                                <w:color w:val="0000FF"/>
                                <w:sz w:val="20"/>
                                <w:szCs w:val="20"/>
                              </w:rPr>
                              <w:t>案内</w:t>
                            </w:r>
                            <w:r>
                              <w:rPr>
                                <w:rFonts w:hint="eastAsia"/>
                                <w:color w:val="0000FF"/>
                                <w:sz w:val="20"/>
                                <w:szCs w:val="20"/>
                              </w:rPr>
                              <w:t>されている</w:t>
                            </w:r>
                            <w:r w:rsidRPr="003D343E">
                              <w:rPr>
                                <w:rFonts w:hint="eastAsia"/>
                                <w:color w:val="0000FF"/>
                                <w:sz w:val="20"/>
                                <w:szCs w:val="20"/>
                              </w:rPr>
                              <w:t>場合は、</w:t>
                            </w:r>
                            <w:r>
                              <w:rPr>
                                <w:rFonts w:hint="eastAsia"/>
                                <w:color w:val="0000FF"/>
                                <w:sz w:val="20"/>
                                <w:szCs w:val="20"/>
                              </w:rPr>
                              <w:t>「片側を空けることが推奨されている」や「特に歩行禁止はされていない」などの実際の案内をご</w:t>
                            </w:r>
                            <w:r w:rsidRPr="003D343E">
                              <w:rPr>
                                <w:rFonts w:hint="eastAsia"/>
                                <w:color w:val="0000FF"/>
                                <w:sz w:val="20"/>
                                <w:szCs w:val="20"/>
                              </w:rPr>
                              <w:t>記載いただきますようお願いいたします。</w:t>
                            </w:r>
                          </w:p>
                        </w:txbxContent>
                      </v:textbox>
                    </v:shape>
                  </w:pict>
                </mc:Fallback>
              </mc:AlternateContent>
            </w:r>
          </w:p>
          <w:p w14:paraId="0C39138E" w14:textId="0C39F8DC" w:rsidR="007A3A1F" w:rsidRDefault="007A3A1F" w:rsidP="007A3A1F">
            <w:pPr>
              <w:widowControl/>
              <w:ind w:rightChars="-100" w:right="-210"/>
              <w:jc w:val="left"/>
            </w:pPr>
            <w:r>
              <w:rPr>
                <w:rFonts w:hint="eastAsia"/>
              </w:rPr>
              <w:t xml:space="preserve">１　</w:t>
            </w:r>
            <w:r>
              <w:rPr>
                <w:rFonts w:asciiTheme="minorEastAsia" w:hAnsiTheme="minorEastAsia" w:hint="eastAsia"/>
                <w:bCs/>
              </w:rPr>
              <w:t>商業施設</w:t>
            </w:r>
            <w:r>
              <w:rPr>
                <w:rFonts w:asciiTheme="minorEastAsia" w:hAnsiTheme="minorEastAsia" w:cs="ＭＳ 明朝" w:hint="eastAsia"/>
                <w:bCs/>
              </w:rPr>
              <w:t>ＨＰ（〇〇〇〇○○○○）</w:t>
            </w:r>
          </w:p>
          <w:tbl>
            <w:tblPr>
              <w:tblStyle w:val="a7"/>
              <w:tblW w:w="0" w:type="auto"/>
              <w:tblInd w:w="449" w:type="dxa"/>
              <w:tblLook w:val="04A0" w:firstRow="1" w:lastRow="0" w:firstColumn="1" w:lastColumn="0" w:noHBand="0" w:noVBand="1"/>
            </w:tblPr>
            <w:tblGrid>
              <w:gridCol w:w="8789"/>
            </w:tblGrid>
            <w:tr w:rsidR="007A3A1F" w14:paraId="278A668F" w14:textId="77777777" w:rsidTr="00B12D65">
              <w:tc>
                <w:tcPr>
                  <w:tcW w:w="8789" w:type="dxa"/>
                </w:tcPr>
                <w:p w14:paraId="04AFDC85" w14:textId="77777777" w:rsidR="007A3A1F" w:rsidRDefault="007A3A1F" w:rsidP="007A3A1F">
                  <w:pPr>
                    <w:widowControl/>
                    <w:jc w:val="center"/>
                    <w:rPr>
                      <w:noProof/>
                    </w:rPr>
                  </w:pPr>
                </w:p>
                <w:p w14:paraId="69AB9B0D" w14:textId="77777777" w:rsidR="007A3A1F" w:rsidRDefault="007A3A1F" w:rsidP="007A3A1F">
                  <w:pPr>
                    <w:widowControl/>
                    <w:jc w:val="center"/>
                    <w:rPr>
                      <w:noProof/>
                    </w:rPr>
                  </w:pPr>
                </w:p>
                <w:p w14:paraId="77683F86" w14:textId="77777777" w:rsidR="007A3A1F" w:rsidRDefault="007A3A1F" w:rsidP="007A3A1F">
                  <w:pPr>
                    <w:widowControl/>
                    <w:jc w:val="center"/>
                    <w:rPr>
                      <w:noProof/>
                    </w:rPr>
                  </w:pPr>
                </w:p>
                <w:p w14:paraId="7559F6E8" w14:textId="77777777" w:rsidR="007A3A1F" w:rsidRDefault="007A3A1F" w:rsidP="007A3A1F">
                  <w:pPr>
                    <w:widowControl/>
                    <w:jc w:val="center"/>
                    <w:rPr>
                      <w:noProof/>
                    </w:rPr>
                  </w:pPr>
                </w:p>
                <w:p w14:paraId="17620C9B" w14:textId="77777777" w:rsidR="007A3A1F" w:rsidRDefault="007A3A1F" w:rsidP="007A3A1F">
                  <w:pPr>
                    <w:widowControl/>
                    <w:jc w:val="center"/>
                  </w:pPr>
                </w:p>
              </w:tc>
            </w:tr>
          </w:tbl>
          <w:p w14:paraId="038D4409" w14:textId="77777777" w:rsidR="007A3A1F" w:rsidRDefault="007A3A1F" w:rsidP="007A3A1F">
            <w:pPr>
              <w:widowControl/>
              <w:spacing w:line="240" w:lineRule="exact"/>
              <w:ind w:rightChars="-100" w:right="-210"/>
              <w:jc w:val="left"/>
            </w:pPr>
            <w:r>
              <w:rPr>
                <w:noProof/>
              </w:rPr>
              <mc:AlternateContent>
                <mc:Choice Requires="wps">
                  <w:drawing>
                    <wp:anchor distT="0" distB="0" distL="114300" distR="114300" simplePos="0" relativeHeight="251658242" behindDoc="0" locked="0" layoutInCell="1" allowOverlap="1" wp14:anchorId="0DE34274" wp14:editId="62790965">
                      <wp:simplePos x="0" y="0"/>
                      <wp:positionH relativeFrom="column">
                        <wp:posOffset>2857721</wp:posOffset>
                      </wp:positionH>
                      <wp:positionV relativeFrom="paragraph">
                        <wp:posOffset>70375</wp:posOffset>
                      </wp:positionV>
                      <wp:extent cx="3413760" cy="922351"/>
                      <wp:effectExtent l="800100" t="0" r="15240" b="106680"/>
                      <wp:wrapNone/>
                      <wp:docPr id="1967630044" name="吹き出し: 四角形 10"/>
                      <wp:cNvGraphicFramePr/>
                      <a:graphic xmlns:a="http://schemas.openxmlformats.org/drawingml/2006/main">
                        <a:graphicData uri="http://schemas.microsoft.com/office/word/2010/wordprocessingShape">
                          <wps:wsp>
                            <wps:cNvSpPr/>
                            <wps:spPr>
                              <a:xfrm>
                                <a:off x="0" y="0"/>
                                <a:ext cx="3413760" cy="922351"/>
                              </a:xfrm>
                              <a:prstGeom prst="wedgeRectCallout">
                                <a:avLst>
                                  <a:gd name="adj1" fmla="val -72073"/>
                                  <a:gd name="adj2" fmla="val 56909"/>
                                </a:avLst>
                              </a:prstGeom>
                              <a:solidFill>
                                <a:srgbClr val="FFFF00"/>
                              </a:solidFill>
                              <a:ln>
                                <a:solidFill>
                                  <a:srgbClr val="0000FF"/>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58DFD4" w14:textId="77777777" w:rsidR="007A3A1F" w:rsidRDefault="007A3A1F" w:rsidP="007A3A1F">
                                  <w:pPr>
                                    <w:spacing w:line="240" w:lineRule="exact"/>
                                    <w:jc w:val="left"/>
                                    <w:rPr>
                                      <w:color w:val="0000FF"/>
                                      <w:sz w:val="20"/>
                                      <w:szCs w:val="20"/>
                                    </w:rPr>
                                  </w:pPr>
                                  <w:r w:rsidRPr="003D343E">
                                    <w:rPr>
                                      <w:rFonts w:hint="eastAsia"/>
                                      <w:color w:val="0000FF"/>
                                      <w:sz w:val="20"/>
                                      <w:szCs w:val="20"/>
                                    </w:rPr>
                                    <w:t>日本では「歩行禁止」と案内されていますが</w:t>
                                  </w:r>
                                  <w:r>
                                    <w:rPr>
                                      <w:rFonts w:hint="eastAsia"/>
                                      <w:color w:val="0000FF"/>
                                      <w:sz w:val="20"/>
                                      <w:szCs w:val="20"/>
                                    </w:rPr>
                                    <w:t>、</w:t>
                                  </w:r>
                                </w:p>
                                <w:p w14:paraId="158F9E69" w14:textId="77777777" w:rsidR="007A3A1F" w:rsidRPr="003D343E" w:rsidRDefault="007A3A1F" w:rsidP="007A3A1F">
                                  <w:pPr>
                                    <w:spacing w:line="240" w:lineRule="exact"/>
                                    <w:jc w:val="left"/>
                                    <w:rPr>
                                      <w:color w:val="0000FF"/>
                                      <w:sz w:val="20"/>
                                      <w:szCs w:val="20"/>
                                    </w:rPr>
                                  </w:pPr>
                                  <w:r>
                                    <w:rPr>
                                      <w:rFonts w:hint="eastAsia"/>
                                      <w:color w:val="0000FF"/>
                                      <w:sz w:val="20"/>
                                      <w:szCs w:val="20"/>
                                    </w:rPr>
                                    <w:t>国により</w:t>
                                  </w:r>
                                  <w:r w:rsidRPr="003D343E">
                                    <w:rPr>
                                      <w:rFonts w:hint="eastAsia"/>
                                      <w:color w:val="0000FF"/>
                                      <w:sz w:val="20"/>
                                      <w:szCs w:val="20"/>
                                    </w:rPr>
                                    <w:t>「片側を空け</w:t>
                                  </w:r>
                                  <w:r>
                                    <w:rPr>
                                      <w:rFonts w:hint="eastAsia"/>
                                      <w:color w:val="0000FF"/>
                                      <w:sz w:val="20"/>
                                      <w:szCs w:val="20"/>
                                    </w:rPr>
                                    <w:t>ましょう</w:t>
                                  </w:r>
                                  <w:r w:rsidRPr="003D343E">
                                    <w:rPr>
                                      <w:rFonts w:hint="eastAsia"/>
                                      <w:color w:val="0000FF"/>
                                      <w:sz w:val="20"/>
                                      <w:szCs w:val="20"/>
                                    </w:rPr>
                                    <w:t>」</w:t>
                                  </w:r>
                                  <w:r>
                                    <w:rPr>
                                      <w:rFonts w:hint="eastAsia"/>
                                      <w:color w:val="0000FF"/>
                                      <w:sz w:val="20"/>
                                      <w:szCs w:val="20"/>
                                    </w:rPr>
                                    <w:t>などと</w:t>
                                  </w:r>
                                  <w:r w:rsidRPr="003D343E">
                                    <w:rPr>
                                      <w:rFonts w:hint="eastAsia"/>
                                      <w:color w:val="0000FF"/>
                                      <w:sz w:val="20"/>
                                      <w:szCs w:val="20"/>
                                    </w:rPr>
                                    <w:t>案内</w:t>
                                  </w:r>
                                  <w:r>
                                    <w:rPr>
                                      <w:rFonts w:hint="eastAsia"/>
                                      <w:color w:val="0000FF"/>
                                      <w:sz w:val="20"/>
                                      <w:szCs w:val="20"/>
                                    </w:rPr>
                                    <w:t>されている</w:t>
                                  </w:r>
                                  <w:r w:rsidRPr="003D343E">
                                    <w:rPr>
                                      <w:rFonts w:hint="eastAsia"/>
                                      <w:color w:val="0000FF"/>
                                      <w:sz w:val="20"/>
                                      <w:szCs w:val="20"/>
                                    </w:rPr>
                                    <w:t>場合は、</w:t>
                                  </w:r>
                                  <w:r>
                                    <w:rPr>
                                      <w:rFonts w:hint="eastAsia"/>
                                      <w:color w:val="0000FF"/>
                                      <w:sz w:val="20"/>
                                      <w:szCs w:val="20"/>
                                    </w:rPr>
                                    <w:t>「片側を空けることが推奨されている」や「特に歩行禁止はされていない」などの実際の案内をご</w:t>
                                  </w:r>
                                  <w:r w:rsidRPr="003D343E">
                                    <w:rPr>
                                      <w:rFonts w:hint="eastAsia"/>
                                      <w:color w:val="0000FF"/>
                                      <w:sz w:val="20"/>
                                      <w:szCs w:val="20"/>
                                    </w:rPr>
                                    <w:t>記載いただきますようお願いいたします。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34274" id="_x0000_s1027" type="#_x0000_t61" style="position:absolute;margin-left:225pt;margin-top:5.55pt;width:268.8pt;height:72.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" adj="-4768,23092" fillcolor="yellow" strokecolor="blue" strokeweight="1pt">
                      <v:textbox>
                        <w:txbxContent>
                          <w:p w14:paraId="3D58DFD4" w14:textId="77777777" w:rsidR="007A3A1F" w:rsidRDefault="007A3A1F" w:rsidP="007A3A1F">
                            <w:pPr>
                              <w:spacing w:line="240" w:lineRule="exact"/>
                              <w:jc w:val="left"/>
                              <w:rPr>
                                <w:color w:val="0000FF"/>
                                <w:sz w:val="20"/>
                                <w:szCs w:val="20"/>
                              </w:rPr>
                            </w:pPr>
                            <w:r w:rsidRPr="003D343E">
                              <w:rPr>
                                <w:rFonts w:hint="eastAsia"/>
                                <w:color w:val="0000FF"/>
                                <w:sz w:val="20"/>
                                <w:szCs w:val="20"/>
                              </w:rPr>
                              <w:t>日本では「歩行禁止」と案内されていますが</w:t>
                            </w:r>
                            <w:r>
                              <w:rPr>
                                <w:rFonts w:hint="eastAsia"/>
                                <w:color w:val="0000FF"/>
                                <w:sz w:val="20"/>
                                <w:szCs w:val="20"/>
                              </w:rPr>
                              <w:t>、</w:t>
                            </w:r>
                          </w:p>
                          <w:p w14:paraId="158F9E69" w14:textId="77777777" w:rsidR="007A3A1F" w:rsidRPr="003D343E" w:rsidRDefault="007A3A1F" w:rsidP="007A3A1F">
                            <w:pPr>
                              <w:spacing w:line="240" w:lineRule="exact"/>
                              <w:jc w:val="left"/>
                              <w:rPr>
                                <w:color w:val="0000FF"/>
                                <w:sz w:val="20"/>
                                <w:szCs w:val="20"/>
                              </w:rPr>
                            </w:pPr>
                            <w:r>
                              <w:rPr>
                                <w:rFonts w:hint="eastAsia"/>
                                <w:color w:val="0000FF"/>
                                <w:sz w:val="20"/>
                                <w:szCs w:val="20"/>
                              </w:rPr>
                              <w:t>国により</w:t>
                            </w:r>
                            <w:r w:rsidRPr="003D343E">
                              <w:rPr>
                                <w:rFonts w:hint="eastAsia"/>
                                <w:color w:val="0000FF"/>
                                <w:sz w:val="20"/>
                                <w:szCs w:val="20"/>
                              </w:rPr>
                              <w:t>「片側を空け</w:t>
                            </w:r>
                            <w:r>
                              <w:rPr>
                                <w:rFonts w:hint="eastAsia"/>
                                <w:color w:val="0000FF"/>
                                <w:sz w:val="20"/>
                                <w:szCs w:val="20"/>
                              </w:rPr>
                              <w:t>ましょう</w:t>
                            </w:r>
                            <w:r w:rsidRPr="003D343E">
                              <w:rPr>
                                <w:rFonts w:hint="eastAsia"/>
                                <w:color w:val="0000FF"/>
                                <w:sz w:val="20"/>
                                <w:szCs w:val="20"/>
                              </w:rPr>
                              <w:t>」</w:t>
                            </w:r>
                            <w:r>
                              <w:rPr>
                                <w:rFonts w:hint="eastAsia"/>
                                <w:color w:val="0000FF"/>
                                <w:sz w:val="20"/>
                                <w:szCs w:val="20"/>
                              </w:rPr>
                              <w:t>などと</w:t>
                            </w:r>
                            <w:r w:rsidRPr="003D343E">
                              <w:rPr>
                                <w:rFonts w:hint="eastAsia"/>
                                <w:color w:val="0000FF"/>
                                <w:sz w:val="20"/>
                                <w:szCs w:val="20"/>
                              </w:rPr>
                              <w:t>案内</w:t>
                            </w:r>
                            <w:r>
                              <w:rPr>
                                <w:rFonts w:hint="eastAsia"/>
                                <w:color w:val="0000FF"/>
                                <w:sz w:val="20"/>
                                <w:szCs w:val="20"/>
                              </w:rPr>
                              <w:t>されている</w:t>
                            </w:r>
                            <w:r w:rsidRPr="003D343E">
                              <w:rPr>
                                <w:rFonts w:hint="eastAsia"/>
                                <w:color w:val="0000FF"/>
                                <w:sz w:val="20"/>
                                <w:szCs w:val="20"/>
                              </w:rPr>
                              <w:t>場合は、</w:t>
                            </w:r>
                            <w:r>
                              <w:rPr>
                                <w:rFonts w:hint="eastAsia"/>
                                <w:color w:val="0000FF"/>
                                <w:sz w:val="20"/>
                                <w:szCs w:val="20"/>
                              </w:rPr>
                              <w:t>「片側を空けることが推奨されている」や「特に歩行禁止はされていない」などの実際の案内をご</w:t>
                            </w:r>
                            <w:r w:rsidRPr="003D343E">
                              <w:rPr>
                                <w:rFonts w:hint="eastAsia"/>
                                <w:color w:val="0000FF"/>
                                <w:sz w:val="20"/>
                                <w:szCs w:val="20"/>
                              </w:rPr>
                              <w:t>記載いただきますようお願いいたします。</w:t>
                            </w:r>
                          </w:p>
                        </w:txbxContent>
                      </v:textbox>
                    </v:shape>
                  </w:pict>
                </mc:Fallback>
              </mc:AlternateContent>
            </w:r>
          </w:p>
          <w:p w14:paraId="5D77B6B4" w14:textId="77777777" w:rsidR="007A3A1F" w:rsidRDefault="007A3A1F" w:rsidP="007A3A1F">
            <w:pPr>
              <w:widowControl/>
            </w:pPr>
            <w:r>
              <w:rPr>
                <w:rFonts w:hint="eastAsia"/>
              </w:rPr>
              <w:t>２　サイン等の掲示（</w:t>
            </w:r>
            <w:r>
              <w:rPr>
                <w:rFonts w:asciiTheme="minorEastAsia" w:hAnsiTheme="minorEastAsia" w:cs="ＭＳ 明朝" w:hint="eastAsia"/>
                <w:bCs/>
              </w:rPr>
              <w:t>〇〇〇〇○○○○</w:t>
            </w:r>
            <w:r>
              <w:rPr>
                <w:rFonts w:hint="eastAsia"/>
              </w:rPr>
              <w:t>）</w:t>
            </w:r>
          </w:p>
          <w:tbl>
            <w:tblPr>
              <w:tblStyle w:val="a7"/>
              <w:tblW w:w="0" w:type="auto"/>
              <w:tblInd w:w="449" w:type="dxa"/>
              <w:tblLook w:val="04A0" w:firstRow="1" w:lastRow="0" w:firstColumn="1" w:lastColumn="0" w:noHBand="0" w:noVBand="1"/>
            </w:tblPr>
            <w:tblGrid>
              <w:gridCol w:w="8789"/>
            </w:tblGrid>
            <w:tr w:rsidR="007A3A1F" w14:paraId="600B49FB" w14:textId="77777777" w:rsidTr="00B12D65">
              <w:tc>
                <w:tcPr>
                  <w:tcW w:w="8789" w:type="dxa"/>
                </w:tcPr>
                <w:p w14:paraId="54A90263" w14:textId="77777777" w:rsidR="007A3A1F" w:rsidRDefault="007A3A1F" w:rsidP="007A3A1F">
                  <w:pPr>
                    <w:widowControl/>
                    <w:jc w:val="center"/>
                    <w:rPr>
                      <w:noProof/>
                    </w:rPr>
                  </w:pPr>
                </w:p>
                <w:p w14:paraId="72CD787D" w14:textId="77777777" w:rsidR="007A3A1F" w:rsidRDefault="007A3A1F" w:rsidP="007A3A1F">
                  <w:pPr>
                    <w:widowControl/>
                    <w:jc w:val="center"/>
                    <w:rPr>
                      <w:noProof/>
                    </w:rPr>
                  </w:pPr>
                </w:p>
                <w:p w14:paraId="4F943C29" w14:textId="77777777" w:rsidR="007A3A1F" w:rsidRDefault="007A3A1F" w:rsidP="007A3A1F">
                  <w:pPr>
                    <w:widowControl/>
                    <w:jc w:val="center"/>
                    <w:rPr>
                      <w:noProof/>
                    </w:rPr>
                  </w:pPr>
                </w:p>
                <w:p w14:paraId="04D4C857" w14:textId="77777777" w:rsidR="007A3A1F" w:rsidRDefault="007A3A1F" w:rsidP="007A3A1F">
                  <w:pPr>
                    <w:widowControl/>
                    <w:jc w:val="center"/>
                    <w:rPr>
                      <w:noProof/>
                    </w:rPr>
                  </w:pPr>
                </w:p>
                <w:p w14:paraId="7216641B" w14:textId="77777777" w:rsidR="007A3A1F" w:rsidRDefault="007A3A1F" w:rsidP="007A3A1F">
                  <w:pPr>
                    <w:widowControl/>
                    <w:jc w:val="center"/>
                  </w:pPr>
                </w:p>
              </w:tc>
            </w:tr>
          </w:tbl>
          <w:p w14:paraId="2C220ADC" w14:textId="77777777" w:rsidR="007A3A1F" w:rsidRDefault="007A3A1F" w:rsidP="007A3A1F">
            <w:pPr>
              <w:widowControl/>
              <w:spacing w:line="240" w:lineRule="exact"/>
              <w:ind w:rightChars="-100" w:right="-210"/>
              <w:jc w:val="left"/>
            </w:pPr>
          </w:p>
          <w:p w14:paraId="31076A3F" w14:textId="77777777" w:rsidR="007A3A1F" w:rsidRDefault="007A3A1F" w:rsidP="007A3A1F">
            <w:pPr>
              <w:widowControl/>
            </w:pPr>
            <w:r>
              <w:rPr>
                <w:rFonts w:hint="eastAsia"/>
              </w:rPr>
              <w:t>３　その他（</w:t>
            </w:r>
            <w:r>
              <w:rPr>
                <w:rFonts w:asciiTheme="minorEastAsia" w:hAnsiTheme="minorEastAsia" w:cs="ＭＳ 明朝" w:hint="eastAsia"/>
                <w:bCs/>
              </w:rPr>
              <w:t>〇〇〇〇○○○○</w:t>
            </w:r>
            <w:r>
              <w:rPr>
                <w:rFonts w:hint="eastAsia"/>
              </w:rPr>
              <w:t>）</w:t>
            </w:r>
          </w:p>
          <w:tbl>
            <w:tblPr>
              <w:tblStyle w:val="a7"/>
              <w:tblW w:w="0" w:type="auto"/>
              <w:tblInd w:w="449" w:type="dxa"/>
              <w:tblLook w:val="04A0" w:firstRow="1" w:lastRow="0" w:firstColumn="1" w:lastColumn="0" w:noHBand="0" w:noVBand="1"/>
            </w:tblPr>
            <w:tblGrid>
              <w:gridCol w:w="8789"/>
            </w:tblGrid>
            <w:tr w:rsidR="007A3A1F" w14:paraId="7C9F72BE" w14:textId="77777777" w:rsidTr="00B12D65">
              <w:tc>
                <w:tcPr>
                  <w:tcW w:w="8789" w:type="dxa"/>
                </w:tcPr>
                <w:p w14:paraId="0483C1F1" w14:textId="77777777" w:rsidR="007A3A1F" w:rsidRDefault="007A3A1F" w:rsidP="007A3A1F">
                  <w:pPr>
                    <w:widowControl/>
                    <w:jc w:val="center"/>
                    <w:rPr>
                      <w:noProof/>
                    </w:rPr>
                  </w:pPr>
                </w:p>
                <w:p w14:paraId="4DB3DFDD" w14:textId="77777777" w:rsidR="007A3A1F" w:rsidRDefault="007A3A1F" w:rsidP="007A3A1F">
                  <w:pPr>
                    <w:widowControl/>
                    <w:jc w:val="center"/>
                    <w:rPr>
                      <w:noProof/>
                    </w:rPr>
                  </w:pPr>
                </w:p>
                <w:p w14:paraId="08A00CA9" w14:textId="77777777" w:rsidR="007A3A1F" w:rsidRDefault="007A3A1F" w:rsidP="007A3A1F">
                  <w:pPr>
                    <w:widowControl/>
                    <w:jc w:val="center"/>
                    <w:rPr>
                      <w:noProof/>
                    </w:rPr>
                  </w:pPr>
                </w:p>
                <w:p w14:paraId="7F126E08" w14:textId="77777777" w:rsidR="007A3A1F" w:rsidRDefault="007A3A1F" w:rsidP="007A3A1F">
                  <w:pPr>
                    <w:widowControl/>
                    <w:jc w:val="center"/>
                    <w:rPr>
                      <w:noProof/>
                    </w:rPr>
                  </w:pPr>
                </w:p>
                <w:p w14:paraId="0114236B" w14:textId="77777777" w:rsidR="007A3A1F" w:rsidRDefault="007A3A1F" w:rsidP="007A3A1F">
                  <w:pPr>
                    <w:widowControl/>
                    <w:jc w:val="center"/>
                  </w:pPr>
                </w:p>
              </w:tc>
            </w:tr>
          </w:tbl>
          <w:p w14:paraId="0C01F00B" w14:textId="77777777" w:rsidR="007A3A1F" w:rsidRPr="003D343E" w:rsidRDefault="007A3A1F" w:rsidP="007A3A1F">
            <w:pPr>
              <w:widowControl/>
              <w:spacing w:line="240" w:lineRule="exact"/>
            </w:pPr>
          </w:p>
          <w:p w14:paraId="41628F2B" w14:textId="77777777" w:rsidR="007A3A1F" w:rsidRPr="007A3A1F" w:rsidRDefault="007A3A1F" w:rsidP="007A3A1F"/>
          <w:p w14:paraId="648847DE" w14:textId="77777777" w:rsidR="00B31282" w:rsidRDefault="00B31282" w:rsidP="00B12D65"/>
          <w:p w14:paraId="5B39FD91" w14:textId="77777777" w:rsidR="00B31282" w:rsidRDefault="00B31282" w:rsidP="00B12D65"/>
          <w:p w14:paraId="5AC18F6C" w14:textId="77777777" w:rsidR="00B31282" w:rsidRDefault="00B31282" w:rsidP="00B12D65"/>
          <w:p w14:paraId="4EA803B7" w14:textId="77777777" w:rsidR="00B31282" w:rsidRPr="00596CA4" w:rsidRDefault="00B31282" w:rsidP="00B12D65"/>
        </w:tc>
      </w:tr>
    </w:tbl>
    <w:p w14:paraId="7E0EAFA3" w14:textId="77777777" w:rsidR="00B31282" w:rsidRDefault="00B31282" w:rsidP="00B31282">
      <w:pPr>
        <w:autoSpaceDE w:val="0"/>
        <w:autoSpaceDN w:val="0"/>
        <w:contextualSpacing/>
        <w:jc w:val="left"/>
        <w:rPr>
          <w:rFonts w:cs="Times New Roman"/>
        </w:rPr>
      </w:pPr>
      <w:r>
        <w:rPr>
          <w:rFonts w:cs="Times New Roman" w:hint="eastAsia"/>
        </w:rPr>
        <w:t>参考資料：</w:t>
      </w:r>
    </w:p>
    <w:p w14:paraId="4C40B042" w14:textId="77777777" w:rsidR="00B31282" w:rsidRDefault="00B31282" w:rsidP="00B31282">
      <w:pPr>
        <w:widowControl/>
        <w:jc w:val="left"/>
      </w:pPr>
      <w:r>
        <w:br w:type="page"/>
      </w:r>
    </w:p>
    <w:p w14:paraId="243E1EF9" w14:textId="77777777" w:rsidR="00B31282" w:rsidRDefault="00B31282" w:rsidP="00B12D65">
      <w:pPr>
        <w:widowControl/>
        <w:jc w:val="left"/>
        <w:rPr>
          <w:rFonts w:asciiTheme="minorEastAsia" w:hAnsiTheme="minorEastAsia"/>
          <w:bCs/>
        </w:rPr>
      </w:pPr>
      <w:r>
        <w:rPr>
          <w:rFonts w:asciiTheme="minorEastAsia" w:hAnsiTheme="minorEastAsia" w:hint="eastAsia"/>
          <w:bCs/>
        </w:rPr>
        <w:lastRenderedPageBreak/>
        <w:t>【行政機関】</w:t>
      </w:r>
    </w:p>
    <w:p w14:paraId="7E37038E" w14:textId="77777777" w:rsidR="00B31282" w:rsidRDefault="00B31282" w:rsidP="00B31282">
      <w:pPr>
        <w:widowControl/>
        <w:jc w:val="left"/>
        <w:rPr>
          <w:rFonts w:asciiTheme="minorEastAsia" w:hAnsiTheme="minorEastAsia"/>
          <w:bCs/>
        </w:rPr>
      </w:pPr>
      <w:r>
        <w:rPr>
          <w:rFonts w:asciiTheme="minorEastAsia" w:hAnsiTheme="minorEastAsia" w:hint="eastAsia"/>
          <w:bCs/>
        </w:rPr>
        <w:t xml:space="preserve">　９－３－１　国、地方自治体</w:t>
      </w:r>
    </w:p>
    <w:tbl>
      <w:tblPr>
        <w:tblStyle w:val="a7"/>
        <w:tblW w:w="0" w:type="auto"/>
        <w:tblLook w:val="04A0" w:firstRow="1" w:lastRow="0" w:firstColumn="1" w:lastColumn="0" w:noHBand="0" w:noVBand="1"/>
      </w:tblPr>
      <w:tblGrid>
        <w:gridCol w:w="9742"/>
      </w:tblGrid>
      <w:tr w:rsidR="00B31282" w14:paraId="0EB7E5CA" w14:textId="77777777" w:rsidTr="00B12D65">
        <w:tc>
          <w:tcPr>
            <w:tcW w:w="9742" w:type="dxa"/>
          </w:tcPr>
          <w:p w14:paraId="4ECC9854" w14:textId="4F66CCBD" w:rsidR="00B31282" w:rsidRPr="00EC2970" w:rsidRDefault="004C50A7" w:rsidP="00B12D65">
            <w:r w:rsidRPr="004373FF">
              <w:t>現時点では</w:t>
            </w:r>
            <w:r w:rsidR="00EC2970" w:rsidRPr="004373FF">
              <w:rPr>
                <w:rFonts w:hint="eastAsia"/>
              </w:rPr>
              <w:t>、</w:t>
            </w:r>
            <w:r w:rsidRPr="004373FF">
              <w:t>ニューヨーク市</w:t>
            </w:r>
            <w:r w:rsidRPr="004373FF">
              <w:rPr>
                <w:rFonts w:hint="eastAsia"/>
              </w:rPr>
              <w:t>にお</w:t>
            </w:r>
            <w:r w:rsidR="00E14E64" w:rsidRPr="004373FF">
              <w:rPr>
                <w:rFonts w:hint="eastAsia"/>
              </w:rPr>
              <w:t>ける</w:t>
            </w:r>
            <w:r w:rsidRPr="004373FF">
              <w:t>歩行</w:t>
            </w:r>
            <w:r w:rsidR="00EC2970" w:rsidRPr="004373FF">
              <w:rPr>
                <w:rFonts w:hint="eastAsia"/>
              </w:rPr>
              <w:t>抑制のための</w:t>
            </w:r>
            <w:r w:rsidR="007A0E6E" w:rsidRPr="004373FF">
              <w:rPr>
                <w:rFonts w:hint="eastAsia"/>
              </w:rPr>
              <w:t>公式</w:t>
            </w:r>
            <w:r w:rsidRPr="004373FF">
              <w:t>案内</w:t>
            </w:r>
            <w:r w:rsidR="00E14E64" w:rsidRPr="004373FF">
              <w:rPr>
                <w:rFonts w:hint="eastAsia"/>
              </w:rPr>
              <w:t>や取組など</w:t>
            </w:r>
            <w:r w:rsidR="00EC2970" w:rsidRPr="004373FF">
              <w:rPr>
                <w:rFonts w:hint="eastAsia"/>
              </w:rPr>
              <w:t>は確認できていない。</w:t>
            </w:r>
          </w:p>
          <w:p w14:paraId="19FCBD7D" w14:textId="77777777" w:rsidR="00B31282" w:rsidRDefault="00B31282" w:rsidP="00B12D65"/>
          <w:p w14:paraId="0FFE1844" w14:textId="77777777" w:rsidR="00B31282" w:rsidRDefault="00B31282" w:rsidP="00B12D65"/>
          <w:p w14:paraId="21F5907E" w14:textId="77777777" w:rsidR="00B31282" w:rsidRDefault="00B31282" w:rsidP="00B12D65"/>
          <w:p w14:paraId="64B4F68E" w14:textId="77777777" w:rsidR="00B31282" w:rsidRDefault="00B31282" w:rsidP="00B12D65"/>
          <w:p w14:paraId="0D639C0D" w14:textId="77777777" w:rsidR="00B31282" w:rsidRDefault="00B31282" w:rsidP="00B12D65"/>
          <w:p w14:paraId="416658DE" w14:textId="77777777" w:rsidR="00B31282" w:rsidRDefault="00B31282" w:rsidP="00B12D65"/>
          <w:p w14:paraId="0E6C14B1" w14:textId="77777777" w:rsidR="00B31282" w:rsidRDefault="00B31282" w:rsidP="00B12D65"/>
          <w:p w14:paraId="63628E2F" w14:textId="77777777" w:rsidR="00B31282" w:rsidRDefault="00B31282" w:rsidP="00B12D65"/>
          <w:p w14:paraId="56F590A4" w14:textId="77777777" w:rsidR="00B31282" w:rsidRDefault="00B31282" w:rsidP="00B12D65"/>
          <w:p w14:paraId="25BACF2D" w14:textId="77777777" w:rsidR="00B31282" w:rsidRDefault="00B31282" w:rsidP="00B12D65"/>
          <w:p w14:paraId="0AAAC4E5" w14:textId="77777777" w:rsidR="00B31282" w:rsidRDefault="00B31282" w:rsidP="00B12D65"/>
          <w:p w14:paraId="54504CF9" w14:textId="77777777" w:rsidR="00B31282" w:rsidRDefault="00B31282" w:rsidP="00B12D65"/>
          <w:p w14:paraId="27A5C6BF" w14:textId="77777777" w:rsidR="00B31282" w:rsidRDefault="00B31282" w:rsidP="00B12D65"/>
          <w:p w14:paraId="1DC66282" w14:textId="77777777" w:rsidR="00B31282" w:rsidRDefault="00B31282" w:rsidP="00B12D65"/>
          <w:p w14:paraId="5EBDD5E3" w14:textId="77777777" w:rsidR="00B31282" w:rsidRDefault="00B31282" w:rsidP="00B12D65"/>
          <w:p w14:paraId="33C35C4D" w14:textId="77777777" w:rsidR="00B31282" w:rsidRDefault="00B31282" w:rsidP="00B12D65"/>
          <w:p w14:paraId="68B8D2F5" w14:textId="77777777" w:rsidR="00B31282" w:rsidRDefault="00B31282" w:rsidP="00B12D65"/>
          <w:p w14:paraId="1581EACE" w14:textId="77777777" w:rsidR="00B31282" w:rsidRDefault="00B31282" w:rsidP="00B12D65"/>
          <w:p w14:paraId="3419A698" w14:textId="77777777" w:rsidR="00B31282" w:rsidRDefault="00B31282" w:rsidP="00B12D65"/>
          <w:p w14:paraId="5718F32E" w14:textId="77777777" w:rsidR="00B31282" w:rsidRDefault="00B31282" w:rsidP="00B12D65"/>
          <w:p w14:paraId="7335FD01" w14:textId="77777777" w:rsidR="00B31282" w:rsidRDefault="00B31282" w:rsidP="00B12D65"/>
          <w:p w14:paraId="793812A2" w14:textId="77777777" w:rsidR="00B31282" w:rsidRDefault="00B31282" w:rsidP="00B12D65"/>
          <w:p w14:paraId="772FDA0B" w14:textId="77777777" w:rsidR="00B31282" w:rsidRDefault="00B31282" w:rsidP="00B12D65"/>
          <w:p w14:paraId="01CCC851" w14:textId="77777777" w:rsidR="00B31282" w:rsidRDefault="00B31282" w:rsidP="00B12D65"/>
          <w:p w14:paraId="282D89B1" w14:textId="77777777" w:rsidR="00B31282" w:rsidRDefault="00B31282" w:rsidP="00B12D65"/>
          <w:p w14:paraId="760822F7" w14:textId="77777777" w:rsidR="00B31282" w:rsidRDefault="00B31282" w:rsidP="00B12D65"/>
          <w:p w14:paraId="31326281" w14:textId="77777777" w:rsidR="00B31282" w:rsidRDefault="00B31282" w:rsidP="00B12D65"/>
          <w:p w14:paraId="74F9C39B" w14:textId="77777777" w:rsidR="00B31282" w:rsidRDefault="00B31282" w:rsidP="00B12D65"/>
          <w:p w14:paraId="2CD1FBDC" w14:textId="77777777" w:rsidR="00B31282" w:rsidRPr="00596CA4" w:rsidRDefault="00B31282" w:rsidP="00B12D65"/>
        </w:tc>
      </w:tr>
    </w:tbl>
    <w:p w14:paraId="3FF73912" w14:textId="77777777" w:rsidR="00B31282" w:rsidRDefault="00B31282" w:rsidP="00B31282">
      <w:pPr>
        <w:autoSpaceDE w:val="0"/>
        <w:autoSpaceDN w:val="0"/>
        <w:contextualSpacing/>
        <w:jc w:val="left"/>
        <w:rPr>
          <w:rFonts w:cs="Times New Roman"/>
        </w:rPr>
      </w:pPr>
      <w:r>
        <w:rPr>
          <w:rFonts w:cs="Times New Roman" w:hint="eastAsia"/>
        </w:rPr>
        <w:t>参考資料：</w:t>
      </w:r>
    </w:p>
    <w:p w14:paraId="634ECDF3" w14:textId="77777777" w:rsidR="00EC2970" w:rsidRDefault="00EC2970" w:rsidP="00B31282">
      <w:pPr>
        <w:widowControl/>
      </w:pPr>
    </w:p>
    <w:p w14:paraId="68EA4FAB" w14:textId="77777777" w:rsidR="00EC2970" w:rsidRDefault="00EC2970" w:rsidP="00B31282">
      <w:pPr>
        <w:widowControl/>
      </w:pPr>
    </w:p>
    <w:p w14:paraId="7C7ADEE1" w14:textId="77777777" w:rsidR="00EC2970" w:rsidRDefault="00EC2970" w:rsidP="00B31282">
      <w:pPr>
        <w:widowControl/>
      </w:pPr>
    </w:p>
    <w:p w14:paraId="7E10BF89" w14:textId="77777777" w:rsidR="00EC2970" w:rsidRDefault="00EC2970" w:rsidP="00B31282">
      <w:pPr>
        <w:widowControl/>
      </w:pPr>
    </w:p>
    <w:p w14:paraId="5C69C9C1" w14:textId="10C559BF" w:rsidR="00B31282" w:rsidRDefault="00B31282" w:rsidP="00B31282">
      <w:pPr>
        <w:widowControl/>
        <w:rPr>
          <w:b/>
          <w:szCs w:val="21"/>
        </w:rPr>
      </w:pPr>
      <w:r>
        <w:rPr>
          <w:rFonts w:hint="eastAsia"/>
          <w:b/>
          <w:szCs w:val="21"/>
        </w:rPr>
        <w:lastRenderedPageBreak/>
        <w:t>10</w:t>
      </w:r>
      <w:r>
        <w:rPr>
          <w:rFonts w:hint="eastAsia"/>
          <w:b/>
          <w:szCs w:val="21"/>
        </w:rPr>
        <w:t xml:space="preserve">　</w:t>
      </w:r>
      <w:r w:rsidRPr="000E14D5">
        <w:rPr>
          <w:rFonts w:hint="eastAsia"/>
          <w:b/>
          <w:szCs w:val="21"/>
        </w:rPr>
        <w:t>エスカレーターの</w:t>
      </w:r>
      <w:r>
        <w:rPr>
          <w:rFonts w:hint="eastAsia"/>
          <w:b/>
          <w:szCs w:val="21"/>
        </w:rPr>
        <w:t>歩行利用の実態など</w:t>
      </w:r>
    </w:p>
    <w:p w14:paraId="616DD298" w14:textId="77777777" w:rsidR="00B31282" w:rsidRPr="00CD00E8" w:rsidRDefault="00B31282" w:rsidP="00B31282">
      <w:pPr>
        <w:widowControl/>
        <w:ind w:firstLineChars="100" w:firstLine="210"/>
        <w:jc w:val="left"/>
      </w:pPr>
      <w:r>
        <w:rPr>
          <w:rFonts w:hint="eastAsia"/>
        </w:rPr>
        <w:t>10</w:t>
      </w:r>
      <w:r>
        <w:rPr>
          <w:rFonts w:hint="eastAsia"/>
        </w:rPr>
        <w:t>－１－１　エスカレーターの歩行利用の状況</w:t>
      </w:r>
    </w:p>
    <w:tbl>
      <w:tblPr>
        <w:tblStyle w:val="a7"/>
        <w:tblW w:w="0" w:type="auto"/>
        <w:tblLook w:val="04A0" w:firstRow="1" w:lastRow="0" w:firstColumn="1" w:lastColumn="0" w:noHBand="0" w:noVBand="1"/>
      </w:tblPr>
      <w:tblGrid>
        <w:gridCol w:w="9742"/>
      </w:tblGrid>
      <w:tr w:rsidR="00B31282" w14:paraId="3434FB8A" w14:textId="77777777" w:rsidTr="00B12D65">
        <w:tc>
          <w:tcPr>
            <w:tcW w:w="9742" w:type="dxa"/>
          </w:tcPr>
          <w:p w14:paraId="2A35990F" w14:textId="77777777" w:rsidR="00612631" w:rsidRDefault="005768B1" w:rsidP="00B31282">
            <w:pPr>
              <w:widowControl/>
              <w:jc w:val="left"/>
            </w:pPr>
            <w:bookmarkStart w:id="0" w:name="_Hlk199874080"/>
            <w:r>
              <w:rPr>
                <w:rFonts w:hint="eastAsia"/>
              </w:rPr>
              <w:t>・米国では、自動車と同様に右側</w:t>
            </w:r>
            <w:r w:rsidR="00760CC7">
              <w:rPr>
                <w:rFonts w:hint="eastAsia"/>
              </w:rPr>
              <w:t>が通常（立ち止まっての乗車）、左側が追い越し（歩いての乗車）とするのが一般</w:t>
            </w:r>
            <w:r w:rsidR="00015ED2">
              <w:rPr>
                <w:rFonts w:hint="eastAsia"/>
              </w:rPr>
              <w:t>的</w:t>
            </w:r>
            <w:r w:rsidR="00C60BA1">
              <w:rPr>
                <w:rFonts w:hint="eastAsia"/>
              </w:rPr>
              <w:t>（</w:t>
            </w:r>
            <w:r w:rsidR="00C60BA1" w:rsidRPr="00C60BA1">
              <w:t>In the United States, this aligns with street traffic rules, where vehicles pass on the left, while slower vehicles stay in the right lane of the road</w:t>
            </w:r>
            <w:r w:rsidR="00C60BA1">
              <w:rPr>
                <w:rFonts w:hint="eastAsia"/>
              </w:rPr>
              <w:t>）</w:t>
            </w:r>
            <w:r w:rsidR="00760CC7">
              <w:rPr>
                <w:rFonts w:hint="eastAsia"/>
              </w:rPr>
              <w:t>。</w:t>
            </w:r>
          </w:p>
          <w:p w14:paraId="44EA24BE" w14:textId="1BC58427" w:rsidR="00B31282" w:rsidRDefault="00612631" w:rsidP="00B31282">
            <w:pPr>
              <w:widowControl/>
              <w:jc w:val="left"/>
            </w:pPr>
            <w:r>
              <w:rPr>
                <w:rFonts w:hint="eastAsia"/>
              </w:rPr>
              <w:t>・</w:t>
            </w:r>
            <w:r w:rsidR="00E47F96">
              <w:t>74.9</w:t>
            </w:r>
            <w:r w:rsidR="00212B1A">
              <w:t>%</w:t>
            </w:r>
            <w:r w:rsidR="00212B1A">
              <w:rPr>
                <w:rFonts w:hint="eastAsia"/>
              </w:rPr>
              <w:t>が歩かずに乗車しているとの研究もあり。</w:t>
            </w:r>
          </w:p>
          <w:p w14:paraId="7EBD6722" w14:textId="46AB1958" w:rsidR="00BE5DAE" w:rsidRDefault="00612631" w:rsidP="00B31282">
            <w:pPr>
              <w:widowControl/>
              <w:jc w:val="left"/>
            </w:pPr>
            <w:r>
              <w:rPr>
                <w:rFonts w:hint="eastAsia"/>
              </w:rPr>
              <w:t xml:space="preserve">　※</w:t>
            </w:r>
            <w:r w:rsidR="002A2A6D">
              <w:rPr>
                <w:rFonts w:hint="eastAsia"/>
              </w:rPr>
              <w:t>論文の閲覧ができていないため、</w:t>
            </w:r>
            <w:r w:rsidR="00D530B4">
              <w:rPr>
                <w:rFonts w:hint="eastAsia"/>
              </w:rPr>
              <w:t>米国で集計されたデータかは不明</w:t>
            </w:r>
            <w:r w:rsidR="002A2A6D">
              <w:rPr>
                <w:rFonts w:hint="eastAsia"/>
              </w:rPr>
              <w:t>。</w:t>
            </w:r>
          </w:p>
          <w:p w14:paraId="51538ECB" w14:textId="0A500EFD" w:rsidR="00FD0770" w:rsidRDefault="00BE5DAE" w:rsidP="00B31282">
            <w:pPr>
              <w:widowControl/>
              <w:jc w:val="left"/>
            </w:pPr>
            <w:r>
              <w:rPr>
                <w:rFonts w:hint="eastAsia"/>
              </w:rPr>
              <w:t>・</w:t>
            </w:r>
            <w:r w:rsidR="009F74B4">
              <w:rPr>
                <w:rFonts w:hint="eastAsia"/>
              </w:rPr>
              <w:t>ロンドンで</w:t>
            </w:r>
            <w:r w:rsidR="00003511">
              <w:rPr>
                <w:rFonts w:hint="eastAsia"/>
              </w:rPr>
              <w:t>は、「立ち乗り専用」にしたところ、同じ時間により多くの人が移動できるようになった。</w:t>
            </w:r>
          </w:p>
          <w:p w14:paraId="2E880BBD" w14:textId="46247879" w:rsidR="00C12790" w:rsidRDefault="00FD0770" w:rsidP="00B31282">
            <w:pPr>
              <w:widowControl/>
              <w:jc w:val="left"/>
            </w:pPr>
            <w:r>
              <w:rPr>
                <w:rFonts w:hint="eastAsia"/>
              </w:rPr>
              <w:t>・</w:t>
            </w:r>
            <w:r w:rsidR="009B7A4C">
              <w:rPr>
                <w:rFonts w:hint="eastAsia"/>
              </w:rPr>
              <w:t>ある</w:t>
            </w:r>
            <w:r w:rsidR="00AA6DC6">
              <w:rPr>
                <w:rFonts w:hint="eastAsia"/>
              </w:rPr>
              <w:t>研究</w:t>
            </w:r>
            <w:r w:rsidR="009B7A4C">
              <w:rPr>
                <w:rFonts w:hint="eastAsia"/>
              </w:rPr>
              <w:t>（※エスカレーターに限った研究ではない可能性あり）</w:t>
            </w:r>
            <w:r w:rsidR="00AA6DC6">
              <w:rPr>
                <w:rFonts w:hint="eastAsia"/>
              </w:rPr>
              <w:t>によれば、</w:t>
            </w:r>
            <w:r w:rsidR="00EF3337">
              <w:rPr>
                <w:rFonts w:hint="eastAsia"/>
              </w:rPr>
              <w:t>快適に感じる人と人の間のスペースは、立ち止まっている人の場合</w:t>
            </w:r>
            <w:r w:rsidRPr="00FD0770">
              <w:t>0.3m²</w:t>
            </w:r>
            <w:r w:rsidR="00EF3337">
              <w:rPr>
                <w:rFonts w:hint="eastAsia"/>
              </w:rPr>
              <w:t>、</w:t>
            </w:r>
            <w:r w:rsidR="008773B8">
              <w:rPr>
                <w:rFonts w:hint="eastAsia"/>
              </w:rPr>
              <w:t>歩いている人の場合</w:t>
            </w:r>
            <w:r w:rsidR="008773B8" w:rsidRPr="008773B8">
              <w:t>0.75m²</w:t>
            </w:r>
            <w:r w:rsidR="008773B8">
              <w:rPr>
                <w:rFonts w:hint="eastAsia"/>
              </w:rPr>
              <w:t>である。</w:t>
            </w:r>
            <w:r w:rsidR="004E72CE">
              <w:rPr>
                <w:rFonts w:hint="eastAsia"/>
              </w:rPr>
              <w:t>混雑している空間だと歩くペースが</w:t>
            </w:r>
            <w:r w:rsidR="00C12790">
              <w:rPr>
                <w:rFonts w:hint="eastAsia"/>
              </w:rPr>
              <w:t>遅くなり</w:t>
            </w:r>
            <w:r w:rsidR="004E72CE">
              <w:rPr>
                <w:rFonts w:hint="eastAsia"/>
              </w:rPr>
              <w:t>やすく、</w:t>
            </w:r>
            <w:r w:rsidR="009B7A4C">
              <w:rPr>
                <w:rFonts w:hint="eastAsia"/>
              </w:rPr>
              <w:t>空いていると</w:t>
            </w:r>
            <w:r w:rsidR="00C12790">
              <w:rPr>
                <w:rFonts w:hint="eastAsia"/>
              </w:rPr>
              <w:t>速く</w:t>
            </w:r>
            <w:r w:rsidR="009B7A4C">
              <w:rPr>
                <w:rFonts w:hint="eastAsia"/>
              </w:rPr>
              <w:t>なりやすい。</w:t>
            </w:r>
            <w:r w:rsidR="00452C3F">
              <w:rPr>
                <w:rFonts w:hint="eastAsia"/>
              </w:rPr>
              <w:t>遅く</w:t>
            </w:r>
            <w:r w:rsidR="00C12790">
              <w:rPr>
                <w:rFonts w:hint="eastAsia"/>
              </w:rPr>
              <w:t>なる理由として、</w:t>
            </w:r>
            <w:r w:rsidR="00452C3F">
              <w:rPr>
                <w:rFonts w:hint="eastAsia"/>
              </w:rPr>
              <w:t>スペースが不足していることと、歩行者それぞれがどのくらいのスピードで歩くか（</w:t>
            </w:r>
            <w:r w:rsidR="00297460" w:rsidRPr="00297460">
              <w:t>should I speed up? Slow down? Pass this person? Just wait?</w:t>
            </w:r>
            <w:r w:rsidR="00452C3F">
              <w:rPr>
                <w:rFonts w:hint="eastAsia"/>
              </w:rPr>
              <w:t>）判断しなければならないことが考えられる。</w:t>
            </w:r>
            <w:r w:rsidR="00FB7AD5">
              <w:rPr>
                <w:rFonts w:hint="eastAsia"/>
              </w:rPr>
              <w:t>こういった決断には精神的な疲労がともなうため、歩行者は周囲の人と同じような行動をとる。</w:t>
            </w:r>
          </w:p>
          <w:p w14:paraId="17D7348A" w14:textId="18A1021C" w:rsidR="00E706FB" w:rsidRDefault="00E706FB" w:rsidP="00E706FB">
            <w:pPr>
              <w:widowControl/>
              <w:jc w:val="right"/>
            </w:pPr>
            <w:r>
              <w:rPr>
                <w:rFonts w:hint="eastAsia"/>
              </w:rPr>
              <w:t>（</w:t>
            </w:r>
            <w:r>
              <w:rPr>
                <w:rFonts w:hint="eastAsia"/>
              </w:rPr>
              <w:t>The Conversation</w:t>
            </w:r>
            <w:r>
              <w:rPr>
                <w:rFonts w:hint="eastAsia"/>
              </w:rPr>
              <w:t>）</w:t>
            </w:r>
          </w:p>
          <w:p w14:paraId="32245C06" w14:textId="77777777" w:rsidR="00AE1B52" w:rsidRDefault="00AE1B52" w:rsidP="00E706FB">
            <w:pPr>
              <w:widowControl/>
              <w:jc w:val="right"/>
            </w:pPr>
          </w:p>
          <w:p w14:paraId="24737D41" w14:textId="42B347E1" w:rsidR="00E706FB" w:rsidRDefault="00E706FB" w:rsidP="00B31282">
            <w:pPr>
              <w:widowControl/>
              <w:jc w:val="left"/>
            </w:pPr>
            <w:r>
              <w:rPr>
                <w:rFonts w:hint="eastAsia"/>
              </w:rPr>
              <w:t>・専門家は立ち止まって</w:t>
            </w:r>
            <w:r w:rsidR="009015DD">
              <w:rPr>
                <w:rFonts w:hint="eastAsia"/>
              </w:rPr>
              <w:t>２人ずつ</w:t>
            </w:r>
            <w:r>
              <w:rPr>
                <w:rFonts w:hint="eastAsia"/>
              </w:rPr>
              <w:t>乗るべきとしている（</w:t>
            </w:r>
            <w:r w:rsidR="009015DD" w:rsidRPr="009015DD">
              <w:t>But the experts are united in this: You’re doing it wrong, seizing an advantage at the expense and safety of other commuters. Boarding an escalator two by two and standing side by side is the better approach</w:t>
            </w:r>
            <w:r>
              <w:rPr>
                <w:rFonts w:hint="eastAsia"/>
              </w:rPr>
              <w:t>）。</w:t>
            </w:r>
          </w:p>
          <w:p w14:paraId="14BF0E1A" w14:textId="5839C078" w:rsidR="000C76AE" w:rsidRDefault="000C76AE" w:rsidP="00B31282">
            <w:pPr>
              <w:widowControl/>
              <w:jc w:val="left"/>
            </w:pPr>
            <w:r>
              <w:rPr>
                <w:rFonts w:hint="eastAsia"/>
              </w:rPr>
              <w:t>・</w:t>
            </w:r>
            <w:r>
              <w:rPr>
                <w:rFonts w:hint="eastAsia"/>
              </w:rPr>
              <w:t>OTIS</w:t>
            </w:r>
            <w:r>
              <w:rPr>
                <w:rFonts w:hint="eastAsia"/>
              </w:rPr>
              <w:t>（エスカレーター業者）も、</w:t>
            </w:r>
            <w:r w:rsidR="00BF447C">
              <w:rPr>
                <w:rFonts w:hint="eastAsia"/>
              </w:rPr>
              <w:t>安全上の理由から、エスカレーターでの歩行を推奨していない</w:t>
            </w:r>
            <w:r w:rsidR="00AA57B4">
              <w:rPr>
                <w:rFonts w:hint="eastAsia"/>
              </w:rPr>
              <w:t>（</w:t>
            </w:r>
            <w:r w:rsidR="00AA57B4" w:rsidRPr="00AA57B4">
              <w:t>our recommendation is for escalator passengers to step on, hold on to the rail and stay alert</w:t>
            </w:r>
            <w:r w:rsidR="00AA57B4">
              <w:rPr>
                <w:rFonts w:hint="eastAsia"/>
              </w:rPr>
              <w:t>）</w:t>
            </w:r>
            <w:r w:rsidR="00BF447C">
              <w:rPr>
                <w:rFonts w:hint="eastAsia"/>
              </w:rPr>
              <w:t>。</w:t>
            </w:r>
          </w:p>
          <w:p w14:paraId="6ED588D1" w14:textId="33FEAB57" w:rsidR="00B31282" w:rsidRDefault="00AE1B52" w:rsidP="007443B9">
            <w:pPr>
              <w:widowControl/>
              <w:jc w:val="right"/>
            </w:pPr>
            <w:r>
              <w:rPr>
                <w:rFonts w:hint="eastAsia"/>
              </w:rPr>
              <w:t>（</w:t>
            </w:r>
            <w:r>
              <w:rPr>
                <w:rFonts w:hint="eastAsia"/>
              </w:rPr>
              <w:t>The New York Times</w:t>
            </w:r>
            <w:r>
              <w:rPr>
                <w:rFonts w:hint="eastAsia"/>
              </w:rPr>
              <w:t>）</w:t>
            </w:r>
          </w:p>
          <w:p w14:paraId="317894F6" w14:textId="77777777" w:rsidR="00B31282" w:rsidRDefault="00B31282" w:rsidP="00B31282">
            <w:pPr>
              <w:widowControl/>
              <w:jc w:val="left"/>
            </w:pPr>
          </w:p>
          <w:p w14:paraId="73E746D9" w14:textId="13060097" w:rsidR="00B31282" w:rsidRDefault="007443B9" w:rsidP="00B31282">
            <w:pPr>
              <w:widowControl/>
              <w:jc w:val="left"/>
            </w:pPr>
            <w:r>
              <w:rPr>
                <w:rFonts w:hint="eastAsia"/>
              </w:rPr>
              <w:t>・</w:t>
            </w:r>
            <w:r w:rsidR="0098163E">
              <w:rPr>
                <w:rFonts w:hint="eastAsia"/>
              </w:rPr>
              <w:t>KONE</w:t>
            </w:r>
            <w:r w:rsidR="0098163E">
              <w:rPr>
                <w:rFonts w:hint="eastAsia"/>
              </w:rPr>
              <w:t>（エスカレーター業者）も同様に</w:t>
            </w:r>
            <w:r w:rsidR="00E73DE7">
              <w:rPr>
                <w:rFonts w:hint="eastAsia"/>
              </w:rPr>
              <w:t>エスカレーターでの歩行を推奨していない。</w:t>
            </w:r>
          </w:p>
          <w:p w14:paraId="0B64C70D" w14:textId="77777777" w:rsidR="00B31282" w:rsidRDefault="00B31282" w:rsidP="00F81654">
            <w:pPr>
              <w:widowControl/>
              <w:jc w:val="left"/>
            </w:pPr>
          </w:p>
        </w:tc>
      </w:tr>
    </w:tbl>
    <w:bookmarkEnd w:id="0"/>
    <w:p w14:paraId="6B1F1C58" w14:textId="77777777" w:rsidR="00B31282" w:rsidRDefault="00B31282" w:rsidP="00B31282">
      <w:pPr>
        <w:autoSpaceDE w:val="0"/>
        <w:autoSpaceDN w:val="0"/>
        <w:contextualSpacing/>
        <w:jc w:val="left"/>
        <w:rPr>
          <w:rFonts w:cs="Times New Roman"/>
        </w:rPr>
      </w:pPr>
      <w:r>
        <w:rPr>
          <w:rFonts w:cs="Times New Roman" w:hint="eastAsia"/>
        </w:rPr>
        <w:t>参考資料：</w:t>
      </w:r>
    </w:p>
    <w:p w14:paraId="238F4D43" w14:textId="52925311" w:rsidR="00B31282" w:rsidRDefault="00B31282" w:rsidP="00B31282">
      <w:r>
        <w:rPr>
          <w:rFonts w:hint="eastAsia"/>
        </w:rPr>
        <w:t>・</w:t>
      </w:r>
      <w:r w:rsidR="002B4364" w:rsidRPr="002B4364">
        <w:t>Lesley Strawderman</w:t>
      </w:r>
      <w:r w:rsidR="00C60BA1">
        <w:rPr>
          <w:rFonts w:hint="eastAsia"/>
        </w:rPr>
        <w:t>「</w:t>
      </w:r>
      <w:r w:rsidR="002B4364" w:rsidRPr="002B4364">
        <w:t>https://theconversation.com/escalator-etiquette-should-i-stand-or-walk-for-an-efficient-ride-112287</w:t>
      </w:r>
      <w:r w:rsidR="002B4364" w:rsidRPr="002B4364">
        <w:rPr>
          <w:rFonts w:hint="eastAsia"/>
        </w:rPr>
        <w:t>」、</w:t>
      </w:r>
      <w:r w:rsidR="002B4364" w:rsidRPr="002B4364">
        <w:rPr>
          <w:rFonts w:hint="eastAsia"/>
        </w:rPr>
        <w:t>The</w:t>
      </w:r>
      <w:r w:rsidR="002B4364">
        <w:rPr>
          <w:rFonts w:hint="eastAsia"/>
        </w:rPr>
        <w:t xml:space="preserve"> Conversation</w:t>
      </w:r>
    </w:p>
    <w:p w14:paraId="21FFFD21" w14:textId="0CAD884E" w:rsidR="00C60BA1" w:rsidRDefault="00C60BA1" w:rsidP="00B31282">
      <w:r>
        <w:rPr>
          <w:rFonts w:hint="eastAsia"/>
        </w:rPr>
        <w:t xml:space="preserve">　</w:t>
      </w:r>
      <w:r w:rsidRPr="00C60BA1">
        <w:t>https://www.pbs.org/newshour/science/why-everyone-should-stand-still-on-an-escalator</w:t>
      </w:r>
    </w:p>
    <w:p w14:paraId="0088172F" w14:textId="2C4B14C4" w:rsidR="00B31282" w:rsidRDefault="00B31282" w:rsidP="00B31282">
      <w:r>
        <w:rPr>
          <w:rFonts w:hint="eastAsia"/>
        </w:rPr>
        <w:t>・</w:t>
      </w:r>
      <w:r w:rsidR="005114C7" w:rsidRPr="005114C7">
        <w:t>Christopher Mele</w:t>
      </w:r>
      <w:r w:rsidR="005114C7">
        <w:rPr>
          <w:rFonts w:hint="eastAsia"/>
        </w:rPr>
        <w:t>「</w:t>
      </w:r>
      <w:r w:rsidR="005114C7" w:rsidRPr="005114C7">
        <w:t>Why You Shouldn’t Walk on Escalators</w:t>
      </w:r>
      <w:r w:rsidR="005114C7">
        <w:rPr>
          <w:rFonts w:hint="eastAsia"/>
        </w:rPr>
        <w:t>」、</w:t>
      </w:r>
      <w:r w:rsidR="005114C7">
        <w:rPr>
          <w:rFonts w:hint="eastAsia"/>
        </w:rPr>
        <w:t>The New York Times</w:t>
      </w:r>
    </w:p>
    <w:p w14:paraId="15CF6B9A" w14:textId="0F49F9D1" w:rsidR="005114C7" w:rsidRDefault="005114C7" w:rsidP="00B31282">
      <w:r>
        <w:rPr>
          <w:rFonts w:hint="eastAsia"/>
        </w:rPr>
        <w:t xml:space="preserve">　</w:t>
      </w:r>
      <w:r w:rsidRPr="00522D06">
        <w:t>https://www.nytimes.com/2017/04/04/us/escalators-standing-or-walking.html</w:t>
      </w:r>
    </w:p>
    <w:p w14:paraId="5D7B4B19" w14:textId="46DBBC8A" w:rsidR="005114C7" w:rsidRDefault="00E73DE7" w:rsidP="005114C7">
      <w:pPr>
        <w:widowControl/>
        <w:jc w:val="left"/>
      </w:pPr>
      <w:r>
        <w:rPr>
          <w:rFonts w:hint="eastAsia"/>
        </w:rPr>
        <w:t>・</w:t>
      </w:r>
      <w:r w:rsidR="00522D06">
        <w:rPr>
          <w:rFonts w:hint="eastAsia"/>
        </w:rPr>
        <w:t>KONE</w:t>
      </w:r>
      <w:r w:rsidR="00522D06">
        <w:rPr>
          <w:rFonts w:hint="eastAsia"/>
        </w:rPr>
        <w:t>「</w:t>
      </w:r>
      <w:r w:rsidR="00522D06" w:rsidRPr="00522D06">
        <w:t>Are Escalators Meant to Be Walked On?</w:t>
      </w:r>
      <w:r w:rsidR="00522D06">
        <w:rPr>
          <w:rFonts w:hint="eastAsia"/>
        </w:rPr>
        <w:t>」</w:t>
      </w:r>
    </w:p>
    <w:p w14:paraId="1B567226" w14:textId="10ACFD6E" w:rsidR="00E73DE7" w:rsidRDefault="00E73DE7" w:rsidP="005114C7">
      <w:pPr>
        <w:widowControl/>
        <w:jc w:val="left"/>
      </w:pPr>
      <w:r>
        <w:rPr>
          <w:rFonts w:hint="eastAsia"/>
        </w:rPr>
        <w:t xml:space="preserve">　</w:t>
      </w:r>
      <w:r w:rsidR="00F81654" w:rsidRPr="00F81654">
        <w:t>https://www.kone.us/blog/are-escalators-meant-to-be-walked-on.aspx</w:t>
      </w:r>
    </w:p>
    <w:p w14:paraId="72D98D1D" w14:textId="13999029" w:rsidR="00F81654" w:rsidRDefault="00F81654" w:rsidP="005114C7">
      <w:pPr>
        <w:widowControl/>
        <w:jc w:val="left"/>
      </w:pPr>
      <w:r>
        <w:rPr>
          <w:rFonts w:hint="eastAsia"/>
        </w:rPr>
        <w:t>・</w:t>
      </w:r>
      <w:r>
        <w:rPr>
          <w:rFonts w:hint="eastAsia"/>
        </w:rPr>
        <w:t>KONE</w:t>
      </w:r>
      <w:r>
        <w:rPr>
          <w:rFonts w:hint="eastAsia"/>
        </w:rPr>
        <w:t>「</w:t>
      </w:r>
      <w:r w:rsidRPr="00F81654">
        <w:t>Escalator Etiquette Guide: Safety First, Courtesy Always</w:t>
      </w:r>
      <w:r>
        <w:rPr>
          <w:rFonts w:hint="eastAsia"/>
        </w:rPr>
        <w:t>」</w:t>
      </w:r>
    </w:p>
    <w:p w14:paraId="70A62D84" w14:textId="5B52F1F4" w:rsidR="00F81654" w:rsidRDefault="00F81654" w:rsidP="005114C7">
      <w:pPr>
        <w:widowControl/>
        <w:jc w:val="left"/>
      </w:pPr>
      <w:r>
        <w:rPr>
          <w:rFonts w:hint="eastAsia"/>
        </w:rPr>
        <w:t xml:space="preserve">　</w:t>
      </w:r>
      <w:r w:rsidRPr="00F81654">
        <w:t>https://www.kone.us/blog/escalator-etiquette-guide-2024.aspx</w:t>
      </w:r>
    </w:p>
    <w:p w14:paraId="23D59A64" w14:textId="77777777" w:rsidR="005114C7" w:rsidRDefault="005114C7">
      <w:pPr>
        <w:widowControl/>
        <w:jc w:val="left"/>
      </w:pPr>
      <w:r>
        <w:br w:type="page"/>
      </w:r>
    </w:p>
    <w:p w14:paraId="3A4AC259" w14:textId="443D702E" w:rsidR="00B31282" w:rsidRPr="00CD00E8" w:rsidRDefault="005114C7" w:rsidP="005114C7">
      <w:pPr>
        <w:widowControl/>
        <w:jc w:val="left"/>
      </w:pPr>
      <w:r>
        <w:rPr>
          <w:rFonts w:hint="eastAsia"/>
        </w:rPr>
        <w:lastRenderedPageBreak/>
        <w:t xml:space="preserve">　</w:t>
      </w:r>
      <w:r w:rsidR="00B31282">
        <w:rPr>
          <w:rFonts w:hint="eastAsia"/>
        </w:rPr>
        <w:t>10</w:t>
      </w:r>
      <w:r w:rsidR="00B31282">
        <w:rPr>
          <w:rFonts w:hint="eastAsia"/>
        </w:rPr>
        <w:t xml:space="preserve">－１－２　</w:t>
      </w:r>
      <w:r w:rsidR="003D343E">
        <w:rPr>
          <w:rFonts w:hint="eastAsia"/>
        </w:rPr>
        <w:t>歩行利用が始まった経緯、歩行利用が続いている理由等</w:t>
      </w:r>
    </w:p>
    <w:tbl>
      <w:tblPr>
        <w:tblStyle w:val="a7"/>
        <w:tblW w:w="0" w:type="auto"/>
        <w:tblLook w:val="04A0" w:firstRow="1" w:lastRow="0" w:firstColumn="1" w:lastColumn="0" w:noHBand="0" w:noVBand="1"/>
      </w:tblPr>
      <w:tblGrid>
        <w:gridCol w:w="9742"/>
      </w:tblGrid>
      <w:tr w:rsidR="00B31282" w14:paraId="5938844D" w14:textId="77777777" w:rsidTr="00B12D65">
        <w:tc>
          <w:tcPr>
            <w:tcW w:w="9742" w:type="dxa"/>
          </w:tcPr>
          <w:p w14:paraId="63EB4545" w14:textId="77777777" w:rsidR="00742777" w:rsidRDefault="00742777" w:rsidP="00742777">
            <w:pPr>
              <w:widowControl/>
              <w:jc w:val="left"/>
            </w:pPr>
            <w:r>
              <w:rPr>
                <w:rFonts w:hint="eastAsia"/>
              </w:rPr>
              <w:t>・</w:t>
            </w:r>
            <w:r w:rsidRPr="00082FE4">
              <w:t xml:space="preserve">Jeanine L. </w:t>
            </w:r>
            <w:proofErr w:type="spellStart"/>
            <w:r w:rsidRPr="00082FE4">
              <w:t>Skorinko</w:t>
            </w:r>
            <w:proofErr w:type="spellEnd"/>
            <w:r>
              <w:rPr>
                <w:rFonts w:hint="eastAsia"/>
              </w:rPr>
              <w:t>教授によると、米国人は他人から距離をとりたがり、階段を使ったり追い越そうとしたりする傾向にある（</w:t>
            </w:r>
            <w:r w:rsidRPr="00082FE4">
              <w:t>a professor of psychology at Worcester Polytechnic Institute in Worcester, Mass., said in an email that people, especially Americans, like to keep more distance between themselves and strangers “and would rather take the stair below them or walk past them</w:t>
            </w:r>
            <w:r>
              <w:rPr>
                <w:rFonts w:hint="eastAsia"/>
              </w:rPr>
              <w:t>）。</w:t>
            </w:r>
          </w:p>
          <w:p w14:paraId="53CD66E1" w14:textId="77777777" w:rsidR="00742777" w:rsidRDefault="00742777" w:rsidP="00742777">
            <w:pPr>
              <w:widowControl/>
              <w:jc w:val="left"/>
            </w:pPr>
            <w:r>
              <w:rPr>
                <w:rFonts w:hint="eastAsia"/>
              </w:rPr>
              <w:t>・心理学者の</w:t>
            </w:r>
            <w:r>
              <w:t xml:space="preserve">Curtis W. Reisinger </w:t>
            </w:r>
            <w:r>
              <w:rPr>
                <w:rFonts w:hint="eastAsia"/>
              </w:rPr>
              <w:t>氏も、全員が立ち止まって乗車するのがみんなのためだとしても、スピードと利便性が重要な都会では、人々の行動を変えるのは難しいと考えている（</w:t>
            </w:r>
            <w:r>
              <w:t>It would be hard to persuade people that “everybody wins” if they all merely stood on the escalator, Curtis W. Reisinger, a psychologist at Zucker Hillside Hospital in Glen Oaks, N.Y., said.</w:t>
            </w:r>
          </w:p>
          <w:p w14:paraId="09F0AC2B" w14:textId="77777777" w:rsidR="00742777" w:rsidRDefault="00742777" w:rsidP="00742777">
            <w:pPr>
              <w:widowControl/>
              <w:jc w:val="left"/>
            </w:pPr>
            <w:r>
              <w:rPr>
                <w:rFonts w:hint="eastAsia"/>
              </w:rPr>
              <w:t>“</w:t>
            </w:r>
            <w:r>
              <w:t>Overall I am not too optimistic that people’s sense of altruism can override their sense of urgency and immediacy in a major metro area where the demands for speed and expediency are high,” he wrote in an email</w:t>
            </w:r>
            <w:r>
              <w:rPr>
                <w:rFonts w:hint="eastAsia"/>
              </w:rPr>
              <w:t>）。</w:t>
            </w:r>
          </w:p>
          <w:p w14:paraId="7109ACB5" w14:textId="4582C491" w:rsidR="00742777" w:rsidRDefault="00742777" w:rsidP="00742777">
            <w:pPr>
              <w:widowControl/>
              <w:jc w:val="left"/>
            </w:pPr>
            <w:r>
              <w:rPr>
                <w:rFonts w:hint="eastAsia"/>
              </w:rPr>
              <w:t>・ニューヨーク市の</w:t>
            </w:r>
            <w:r>
              <w:t>traffic commissioner</w:t>
            </w:r>
            <w:r>
              <w:rPr>
                <w:rFonts w:hint="eastAsia"/>
              </w:rPr>
              <w:t>でもあった</w:t>
            </w:r>
            <w:r>
              <w:t>Sam Schwartz</w:t>
            </w:r>
            <w:r>
              <w:rPr>
                <w:rFonts w:hint="eastAsia"/>
              </w:rPr>
              <w:t>氏は、人々の競争本能</w:t>
            </w:r>
            <w:r w:rsidR="00ED24BC">
              <w:rPr>
                <w:rFonts w:hint="eastAsia"/>
              </w:rPr>
              <w:t>が論理</w:t>
            </w:r>
            <w:r>
              <w:rPr>
                <w:rFonts w:hint="eastAsia"/>
              </w:rPr>
              <w:t>や科学に勝りがちであると考えている（</w:t>
            </w:r>
            <w:r>
              <w:t>New York City’s former traffic commissioner and a fellow in transportation at Hunter College, said people’s competitive nature tends to trump logic and science</w:t>
            </w:r>
            <w:r>
              <w:rPr>
                <w:rFonts w:hint="eastAsia"/>
              </w:rPr>
              <w:t>）。</w:t>
            </w:r>
          </w:p>
          <w:p w14:paraId="1F534987" w14:textId="77777777" w:rsidR="00B31282" w:rsidRDefault="00B31282" w:rsidP="00742777">
            <w:pPr>
              <w:widowControl/>
              <w:jc w:val="left"/>
            </w:pPr>
          </w:p>
        </w:tc>
      </w:tr>
    </w:tbl>
    <w:p w14:paraId="672C15F6" w14:textId="77777777" w:rsidR="00B31282" w:rsidRDefault="00B31282" w:rsidP="00B31282">
      <w:pPr>
        <w:autoSpaceDE w:val="0"/>
        <w:autoSpaceDN w:val="0"/>
        <w:contextualSpacing/>
        <w:jc w:val="left"/>
        <w:rPr>
          <w:rFonts w:cs="Times New Roman"/>
        </w:rPr>
      </w:pPr>
      <w:r>
        <w:rPr>
          <w:rFonts w:cs="Times New Roman" w:hint="eastAsia"/>
        </w:rPr>
        <w:t>参考資料：</w:t>
      </w:r>
    </w:p>
    <w:p w14:paraId="6870507E" w14:textId="77777777" w:rsidR="00742777" w:rsidRDefault="00742777" w:rsidP="00742777">
      <w:r>
        <w:rPr>
          <w:rFonts w:hint="eastAsia"/>
        </w:rPr>
        <w:t>・</w:t>
      </w:r>
      <w:r w:rsidRPr="005114C7">
        <w:t>Christopher Mele</w:t>
      </w:r>
      <w:r>
        <w:rPr>
          <w:rFonts w:hint="eastAsia"/>
        </w:rPr>
        <w:t>「</w:t>
      </w:r>
      <w:r w:rsidRPr="005114C7">
        <w:t>Why You Shouldn’t Walk on Escalators</w:t>
      </w:r>
      <w:r>
        <w:rPr>
          <w:rFonts w:hint="eastAsia"/>
        </w:rPr>
        <w:t>」、</w:t>
      </w:r>
      <w:r>
        <w:rPr>
          <w:rFonts w:hint="eastAsia"/>
        </w:rPr>
        <w:t>The New York Times</w:t>
      </w:r>
    </w:p>
    <w:p w14:paraId="37CCE2D7" w14:textId="77777777" w:rsidR="00742777" w:rsidRDefault="00742777" w:rsidP="00742777">
      <w:r>
        <w:rPr>
          <w:rFonts w:hint="eastAsia"/>
        </w:rPr>
        <w:t xml:space="preserve">　</w:t>
      </w:r>
      <w:r w:rsidRPr="00522D06">
        <w:t>https://www.nytimes.com/2017/04/04/us/escalators-standing-or-walking.html</w:t>
      </w:r>
    </w:p>
    <w:p w14:paraId="6A1C6E6D" w14:textId="790DBA72" w:rsidR="00B31282" w:rsidRPr="00B31282" w:rsidRDefault="00B31282" w:rsidP="00B31282">
      <w:pPr>
        <w:ind w:firstLineChars="100" w:firstLine="210"/>
      </w:pPr>
    </w:p>
    <w:sectPr w:rsidR="00B31282" w:rsidRPr="00B31282" w:rsidSect="007C45E0">
      <w:footerReference w:type="default" r:id="rId24"/>
      <w:pgSz w:w="12240" w:h="15840" w:code="1"/>
      <w:pgMar w:top="1077" w:right="1077" w:bottom="1077" w:left="1077" w:header="851" w:footer="340"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C67DA6" w14:textId="77777777" w:rsidR="00843B7C" w:rsidRDefault="00843B7C" w:rsidP="000B5787">
      <w:r>
        <w:separator/>
      </w:r>
    </w:p>
  </w:endnote>
  <w:endnote w:type="continuationSeparator" w:id="0">
    <w:p w14:paraId="604AEDB8" w14:textId="77777777" w:rsidR="00843B7C" w:rsidRDefault="00843B7C" w:rsidP="000B57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BBCFA" w14:textId="26E07BA7" w:rsidR="00B41D93" w:rsidRDefault="00B41D93">
    <w:pPr>
      <w:pStyle w:val="a5"/>
      <w:jc w:val="center"/>
    </w:pPr>
  </w:p>
  <w:p w14:paraId="6CBD8594" w14:textId="77777777" w:rsidR="00B41D93" w:rsidRDefault="00B41D93">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9416521"/>
      <w:docPartObj>
        <w:docPartGallery w:val="Page Numbers (Bottom of Page)"/>
        <w:docPartUnique/>
      </w:docPartObj>
    </w:sdtPr>
    <w:sdtEndPr/>
    <w:sdtContent>
      <w:p w14:paraId="018D42A8" w14:textId="77777777" w:rsidR="00CE36DB" w:rsidRDefault="00CE36DB">
        <w:pPr>
          <w:pStyle w:val="a5"/>
          <w:jc w:val="center"/>
        </w:pPr>
        <w:r>
          <w:fldChar w:fldCharType="begin"/>
        </w:r>
        <w:r>
          <w:instrText>PAGE   \* MERGEFORMAT</w:instrText>
        </w:r>
        <w:r>
          <w:fldChar w:fldCharType="separate"/>
        </w:r>
        <w:r>
          <w:rPr>
            <w:lang w:val="ja-JP"/>
          </w:rPr>
          <w:t>2</w:t>
        </w:r>
        <w:r>
          <w:fldChar w:fldCharType="end"/>
        </w:r>
      </w:p>
    </w:sdtContent>
  </w:sdt>
  <w:p w14:paraId="2342D14B" w14:textId="77777777" w:rsidR="00CE36DB" w:rsidRDefault="00CE36D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0849F3" w14:textId="77777777" w:rsidR="00843B7C" w:rsidRDefault="00843B7C" w:rsidP="000B5787">
      <w:r>
        <w:separator/>
      </w:r>
    </w:p>
  </w:footnote>
  <w:footnote w:type="continuationSeparator" w:id="0">
    <w:p w14:paraId="03B492BB" w14:textId="77777777" w:rsidR="00843B7C" w:rsidRDefault="00843B7C" w:rsidP="000B57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275132"/>
    <w:multiLevelType w:val="multilevel"/>
    <w:tmpl w:val="61BA8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06372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616"/>
    <w:rsid w:val="00003511"/>
    <w:rsid w:val="00003F1B"/>
    <w:rsid w:val="000044CF"/>
    <w:rsid w:val="00006168"/>
    <w:rsid w:val="000067DF"/>
    <w:rsid w:val="000131B5"/>
    <w:rsid w:val="00013EA5"/>
    <w:rsid w:val="00015ED2"/>
    <w:rsid w:val="0001614C"/>
    <w:rsid w:val="000273EB"/>
    <w:rsid w:val="00027BC9"/>
    <w:rsid w:val="00034E22"/>
    <w:rsid w:val="0003562E"/>
    <w:rsid w:val="00035B8D"/>
    <w:rsid w:val="00037202"/>
    <w:rsid w:val="0004411B"/>
    <w:rsid w:val="0004696F"/>
    <w:rsid w:val="00050070"/>
    <w:rsid w:val="0005344B"/>
    <w:rsid w:val="00060E30"/>
    <w:rsid w:val="00063040"/>
    <w:rsid w:val="00065843"/>
    <w:rsid w:val="00066713"/>
    <w:rsid w:val="0007638A"/>
    <w:rsid w:val="000776B1"/>
    <w:rsid w:val="0008100B"/>
    <w:rsid w:val="00081B79"/>
    <w:rsid w:val="00082CAA"/>
    <w:rsid w:val="00082FE4"/>
    <w:rsid w:val="00085F17"/>
    <w:rsid w:val="00086CB0"/>
    <w:rsid w:val="00091453"/>
    <w:rsid w:val="000925C6"/>
    <w:rsid w:val="0009295D"/>
    <w:rsid w:val="0009339E"/>
    <w:rsid w:val="0009386A"/>
    <w:rsid w:val="00093C85"/>
    <w:rsid w:val="00097ACD"/>
    <w:rsid w:val="000A3A79"/>
    <w:rsid w:val="000A3D8E"/>
    <w:rsid w:val="000A648D"/>
    <w:rsid w:val="000A7610"/>
    <w:rsid w:val="000B23AC"/>
    <w:rsid w:val="000B252F"/>
    <w:rsid w:val="000B5787"/>
    <w:rsid w:val="000C00F9"/>
    <w:rsid w:val="000C2431"/>
    <w:rsid w:val="000C2E75"/>
    <w:rsid w:val="000C2EEA"/>
    <w:rsid w:val="000C3E3F"/>
    <w:rsid w:val="000C47C1"/>
    <w:rsid w:val="000C4D92"/>
    <w:rsid w:val="000C7674"/>
    <w:rsid w:val="000C76AE"/>
    <w:rsid w:val="000D06DE"/>
    <w:rsid w:val="000D3682"/>
    <w:rsid w:val="000D557F"/>
    <w:rsid w:val="000D713D"/>
    <w:rsid w:val="000E0799"/>
    <w:rsid w:val="000E13D1"/>
    <w:rsid w:val="000E4EBB"/>
    <w:rsid w:val="000E4ED4"/>
    <w:rsid w:val="000E6616"/>
    <w:rsid w:val="000F0213"/>
    <w:rsid w:val="000F047D"/>
    <w:rsid w:val="000F2B28"/>
    <w:rsid w:val="000F72BF"/>
    <w:rsid w:val="00100768"/>
    <w:rsid w:val="0010525F"/>
    <w:rsid w:val="00107C72"/>
    <w:rsid w:val="00113480"/>
    <w:rsid w:val="001144A1"/>
    <w:rsid w:val="00115079"/>
    <w:rsid w:val="001218AB"/>
    <w:rsid w:val="0012364D"/>
    <w:rsid w:val="00125EE8"/>
    <w:rsid w:val="0012714D"/>
    <w:rsid w:val="0012781A"/>
    <w:rsid w:val="001316A8"/>
    <w:rsid w:val="00131703"/>
    <w:rsid w:val="00131873"/>
    <w:rsid w:val="00131A0D"/>
    <w:rsid w:val="00132324"/>
    <w:rsid w:val="0013579D"/>
    <w:rsid w:val="00141526"/>
    <w:rsid w:val="00144873"/>
    <w:rsid w:val="00144FDD"/>
    <w:rsid w:val="00147673"/>
    <w:rsid w:val="001504E6"/>
    <w:rsid w:val="00154586"/>
    <w:rsid w:val="0016321A"/>
    <w:rsid w:val="001643E5"/>
    <w:rsid w:val="001644A9"/>
    <w:rsid w:val="0016567F"/>
    <w:rsid w:val="001664F4"/>
    <w:rsid w:val="001755EB"/>
    <w:rsid w:val="00175C91"/>
    <w:rsid w:val="001773CD"/>
    <w:rsid w:val="00180625"/>
    <w:rsid w:val="00180840"/>
    <w:rsid w:val="00180983"/>
    <w:rsid w:val="00180C5E"/>
    <w:rsid w:val="001A3732"/>
    <w:rsid w:val="001A3EAD"/>
    <w:rsid w:val="001A5164"/>
    <w:rsid w:val="001B12AD"/>
    <w:rsid w:val="001B2385"/>
    <w:rsid w:val="001B3EC9"/>
    <w:rsid w:val="001C1658"/>
    <w:rsid w:val="001C2013"/>
    <w:rsid w:val="001C4A0D"/>
    <w:rsid w:val="001C6006"/>
    <w:rsid w:val="001C6E5A"/>
    <w:rsid w:val="001C7B95"/>
    <w:rsid w:val="001D1D3A"/>
    <w:rsid w:val="001D56AF"/>
    <w:rsid w:val="001D60C8"/>
    <w:rsid w:val="001D7452"/>
    <w:rsid w:val="001E1461"/>
    <w:rsid w:val="001E1C32"/>
    <w:rsid w:val="001E2314"/>
    <w:rsid w:val="001E27C2"/>
    <w:rsid w:val="001E3571"/>
    <w:rsid w:val="001E4AA1"/>
    <w:rsid w:val="001E4EF3"/>
    <w:rsid w:val="001E7C03"/>
    <w:rsid w:val="001F1639"/>
    <w:rsid w:val="001F194A"/>
    <w:rsid w:val="001F27D8"/>
    <w:rsid w:val="001F784E"/>
    <w:rsid w:val="002013F9"/>
    <w:rsid w:val="0020598C"/>
    <w:rsid w:val="0021079C"/>
    <w:rsid w:val="00212B1A"/>
    <w:rsid w:val="00213D65"/>
    <w:rsid w:val="00214A78"/>
    <w:rsid w:val="00217C6F"/>
    <w:rsid w:val="00220855"/>
    <w:rsid w:val="002248A3"/>
    <w:rsid w:val="00226771"/>
    <w:rsid w:val="00232455"/>
    <w:rsid w:val="00232A3F"/>
    <w:rsid w:val="002331B2"/>
    <w:rsid w:val="00240C23"/>
    <w:rsid w:val="0025003C"/>
    <w:rsid w:val="00253AE0"/>
    <w:rsid w:val="00253CFD"/>
    <w:rsid w:val="002579B1"/>
    <w:rsid w:val="00257B04"/>
    <w:rsid w:val="00257D09"/>
    <w:rsid w:val="002617D2"/>
    <w:rsid w:val="002638F3"/>
    <w:rsid w:val="00265F37"/>
    <w:rsid w:val="002667AF"/>
    <w:rsid w:val="002675C2"/>
    <w:rsid w:val="00270067"/>
    <w:rsid w:val="00271764"/>
    <w:rsid w:val="00271F66"/>
    <w:rsid w:val="0027238A"/>
    <w:rsid w:val="00273380"/>
    <w:rsid w:val="00273E5A"/>
    <w:rsid w:val="002746AE"/>
    <w:rsid w:val="00275664"/>
    <w:rsid w:val="002848C4"/>
    <w:rsid w:val="00292A40"/>
    <w:rsid w:val="0029543E"/>
    <w:rsid w:val="00295679"/>
    <w:rsid w:val="00295984"/>
    <w:rsid w:val="00295AD5"/>
    <w:rsid w:val="00297460"/>
    <w:rsid w:val="002A1C0C"/>
    <w:rsid w:val="002A226A"/>
    <w:rsid w:val="002A2A6D"/>
    <w:rsid w:val="002A6281"/>
    <w:rsid w:val="002B19AC"/>
    <w:rsid w:val="002B1FC9"/>
    <w:rsid w:val="002B2C84"/>
    <w:rsid w:val="002B4364"/>
    <w:rsid w:val="002B4646"/>
    <w:rsid w:val="002B4EF6"/>
    <w:rsid w:val="002B5B24"/>
    <w:rsid w:val="002B67A3"/>
    <w:rsid w:val="002B6EEF"/>
    <w:rsid w:val="002B7244"/>
    <w:rsid w:val="002B787A"/>
    <w:rsid w:val="002B79B2"/>
    <w:rsid w:val="002B7B36"/>
    <w:rsid w:val="002C214C"/>
    <w:rsid w:val="002C6DCB"/>
    <w:rsid w:val="002D1362"/>
    <w:rsid w:val="002D193C"/>
    <w:rsid w:val="002D2A45"/>
    <w:rsid w:val="002D3EB7"/>
    <w:rsid w:val="002D41FC"/>
    <w:rsid w:val="002E20BE"/>
    <w:rsid w:val="002E2E48"/>
    <w:rsid w:val="002E5AE0"/>
    <w:rsid w:val="002E6110"/>
    <w:rsid w:val="002F0406"/>
    <w:rsid w:val="002F2450"/>
    <w:rsid w:val="002F2B22"/>
    <w:rsid w:val="002F3D77"/>
    <w:rsid w:val="002F4474"/>
    <w:rsid w:val="00300642"/>
    <w:rsid w:val="0030260F"/>
    <w:rsid w:val="003039F0"/>
    <w:rsid w:val="003043CF"/>
    <w:rsid w:val="00305C66"/>
    <w:rsid w:val="003119A1"/>
    <w:rsid w:val="003122A6"/>
    <w:rsid w:val="003124AD"/>
    <w:rsid w:val="00316227"/>
    <w:rsid w:val="00316545"/>
    <w:rsid w:val="00317FFA"/>
    <w:rsid w:val="003208A4"/>
    <w:rsid w:val="00321CF0"/>
    <w:rsid w:val="003223C5"/>
    <w:rsid w:val="00323B23"/>
    <w:rsid w:val="0032482B"/>
    <w:rsid w:val="003249FB"/>
    <w:rsid w:val="00325407"/>
    <w:rsid w:val="00331FDA"/>
    <w:rsid w:val="003342C6"/>
    <w:rsid w:val="00335D7F"/>
    <w:rsid w:val="00340C35"/>
    <w:rsid w:val="003422A8"/>
    <w:rsid w:val="003431C2"/>
    <w:rsid w:val="003433BF"/>
    <w:rsid w:val="00344CE9"/>
    <w:rsid w:val="00351A1C"/>
    <w:rsid w:val="00353607"/>
    <w:rsid w:val="00355624"/>
    <w:rsid w:val="003564EB"/>
    <w:rsid w:val="0036021F"/>
    <w:rsid w:val="00362D7B"/>
    <w:rsid w:val="003630D6"/>
    <w:rsid w:val="00363485"/>
    <w:rsid w:val="00372A68"/>
    <w:rsid w:val="00372C59"/>
    <w:rsid w:val="00373222"/>
    <w:rsid w:val="00374189"/>
    <w:rsid w:val="00377689"/>
    <w:rsid w:val="0038023C"/>
    <w:rsid w:val="00380E3F"/>
    <w:rsid w:val="00391CFD"/>
    <w:rsid w:val="00392018"/>
    <w:rsid w:val="00394438"/>
    <w:rsid w:val="00396045"/>
    <w:rsid w:val="00396B4E"/>
    <w:rsid w:val="003A01F5"/>
    <w:rsid w:val="003A32EB"/>
    <w:rsid w:val="003A3DA0"/>
    <w:rsid w:val="003A5713"/>
    <w:rsid w:val="003A58BB"/>
    <w:rsid w:val="003A5F73"/>
    <w:rsid w:val="003A6083"/>
    <w:rsid w:val="003B3175"/>
    <w:rsid w:val="003B533F"/>
    <w:rsid w:val="003B5B0A"/>
    <w:rsid w:val="003C0822"/>
    <w:rsid w:val="003C3037"/>
    <w:rsid w:val="003C5BD8"/>
    <w:rsid w:val="003C6619"/>
    <w:rsid w:val="003C6A1F"/>
    <w:rsid w:val="003C7A56"/>
    <w:rsid w:val="003D11FD"/>
    <w:rsid w:val="003D343E"/>
    <w:rsid w:val="003D40C7"/>
    <w:rsid w:val="003D492C"/>
    <w:rsid w:val="003E4236"/>
    <w:rsid w:val="003F13D4"/>
    <w:rsid w:val="003F182F"/>
    <w:rsid w:val="003F2C5A"/>
    <w:rsid w:val="003F2F4F"/>
    <w:rsid w:val="003F4FB2"/>
    <w:rsid w:val="003F6E33"/>
    <w:rsid w:val="003F7972"/>
    <w:rsid w:val="004004A5"/>
    <w:rsid w:val="00404351"/>
    <w:rsid w:val="00410B85"/>
    <w:rsid w:val="00412951"/>
    <w:rsid w:val="00413DC9"/>
    <w:rsid w:val="00413F42"/>
    <w:rsid w:val="004152BC"/>
    <w:rsid w:val="004156B3"/>
    <w:rsid w:val="00421A81"/>
    <w:rsid w:val="00423213"/>
    <w:rsid w:val="004238A7"/>
    <w:rsid w:val="004254C0"/>
    <w:rsid w:val="00431622"/>
    <w:rsid w:val="00433104"/>
    <w:rsid w:val="00435029"/>
    <w:rsid w:val="00436B67"/>
    <w:rsid w:val="004373FF"/>
    <w:rsid w:val="00437D0C"/>
    <w:rsid w:val="00437F13"/>
    <w:rsid w:val="00440E09"/>
    <w:rsid w:val="00441504"/>
    <w:rsid w:val="00441C28"/>
    <w:rsid w:val="004425A3"/>
    <w:rsid w:val="00447205"/>
    <w:rsid w:val="00447777"/>
    <w:rsid w:val="00450032"/>
    <w:rsid w:val="00451A32"/>
    <w:rsid w:val="00452C3F"/>
    <w:rsid w:val="0045341B"/>
    <w:rsid w:val="004539D2"/>
    <w:rsid w:val="00453D1C"/>
    <w:rsid w:val="004540C9"/>
    <w:rsid w:val="004556B1"/>
    <w:rsid w:val="00460E5A"/>
    <w:rsid w:val="004613B6"/>
    <w:rsid w:val="00463C61"/>
    <w:rsid w:val="00463D9C"/>
    <w:rsid w:val="00471A97"/>
    <w:rsid w:val="004754A5"/>
    <w:rsid w:val="00477753"/>
    <w:rsid w:val="00477A65"/>
    <w:rsid w:val="00481419"/>
    <w:rsid w:val="00482D4A"/>
    <w:rsid w:val="00486503"/>
    <w:rsid w:val="00487815"/>
    <w:rsid w:val="004905E1"/>
    <w:rsid w:val="00490FC8"/>
    <w:rsid w:val="004934F8"/>
    <w:rsid w:val="00495881"/>
    <w:rsid w:val="004979D9"/>
    <w:rsid w:val="004A0527"/>
    <w:rsid w:val="004A2B58"/>
    <w:rsid w:val="004A3A9E"/>
    <w:rsid w:val="004A667C"/>
    <w:rsid w:val="004B361E"/>
    <w:rsid w:val="004B3D4A"/>
    <w:rsid w:val="004C0009"/>
    <w:rsid w:val="004C1AD6"/>
    <w:rsid w:val="004C38E4"/>
    <w:rsid w:val="004C4B36"/>
    <w:rsid w:val="004C50A7"/>
    <w:rsid w:val="004C73FB"/>
    <w:rsid w:val="004C76BB"/>
    <w:rsid w:val="004D349C"/>
    <w:rsid w:val="004D53C6"/>
    <w:rsid w:val="004E381A"/>
    <w:rsid w:val="004E38AB"/>
    <w:rsid w:val="004E574D"/>
    <w:rsid w:val="004E72CE"/>
    <w:rsid w:val="004F1EEC"/>
    <w:rsid w:val="004F216A"/>
    <w:rsid w:val="004F47DC"/>
    <w:rsid w:val="004F5833"/>
    <w:rsid w:val="004F5A92"/>
    <w:rsid w:val="004F65CD"/>
    <w:rsid w:val="004F7C4A"/>
    <w:rsid w:val="00501A37"/>
    <w:rsid w:val="00504036"/>
    <w:rsid w:val="005114C7"/>
    <w:rsid w:val="00516AF1"/>
    <w:rsid w:val="00517952"/>
    <w:rsid w:val="00517B02"/>
    <w:rsid w:val="00521216"/>
    <w:rsid w:val="00522D06"/>
    <w:rsid w:val="00522F1D"/>
    <w:rsid w:val="00527B90"/>
    <w:rsid w:val="00535C52"/>
    <w:rsid w:val="00541C05"/>
    <w:rsid w:val="00542AA2"/>
    <w:rsid w:val="00543E22"/>
    <w:rsid w:val="00545F90"/>
    <w:rsid w:val="0054713E"/>
    <w:rsid w:val="00553B5F"/>
    <w:rsid w:val="005624FB"/>
    <w:rsid w:val="00563E21"/>
    <w:rsid w:val="00564A88"/>
    <w:rsid w:val="0057071A"/>
    <w:rsid w:val="00574204"/>
    <w:rsid w:val="00574B99"/>
    <w:rsid w:val="00575424"/>
    <w:rsid w:val="005768B1"/>
    <w:rsid w:val="00577882"/>
    <w:rsid w:val="005810C4"/>
    <w:rsid w:val="00582C99"/>
    <w:rsid w:val="00582CB0"/>
    <w:rsid w:val="00584BF1"/>
    <w:rsid w:val="00585DDF"/>
    <w:rsid w:val="00585F32"/>
    <w:rsid w:val="005908AE"/>
    <w:rsid w:val="005936BD"/>
    <w:rsid w:val="00596857"/>
    <w:rsid w:val="00596CA4"/>
    <w:rsid w:val="005A3F59"/>
    <w:rsid w:val="005A7201"/>
    <w:rsid w:val="005C2F63"/>
    <w:rsid w:val="005C4B13"/>
    <w:rsid w:val="005C6874"/>
    <w:rsid w:val="005D3D3D"/>
    <w:rsid w:val="005D5149"/>
    <w:rsid w:val="005D76E7"/>
    <w:rsid w:val="005D7781"/>
    <w:rsid w:val="005D785C"/>
    <w:rsid w:val="005E124F"/>
    <w:rsid w:val="005E2212"/>
    <w:rsid w:val="005E5EC6"/>
    <w:rsid w:val="005F3831"/>
    <w:rsid w:val="005F50AF"/>
    <w:rsid w:val="005F750C"/>
    <w:rsid w:val="00600302"/>
    <w:rsid w:val="0060102A"/>
    <w:rsid w:val="00601F05"/>
    <w:rsid w:val="00603A8B"/>
    <w:rsid w:val="0060487D"/>
    <w:rsid w:val="006048AF"/>
    <w:rsid w:val="00604EB2"/>
    <w:rsid w:val="00606FEA"/>
    <w:rsid w:val="00607452"/>
    <w:rsid w:val="006106B0"/>
    <w:rsid w:val="00610D3E"/>
    <w:rsid w:val="00610DF2"/>
    <w:rsid w:val="00612631"/>
    <w:rsid w:val="006152F3"/>
    <w:rsid w:val="00615655"/>
    <w:rsid w:val="006179BE"/>
    <w:rsid w:val="006207B4"/>
    <w:rsid w:val="006212F1"/>
    <w:rsid w:val="00624E47"/>
    <w:rsid w:val="00625361"/>
    <w:rsid w:val="00625886"/>
    <w:rsid w:val="00625AF6"/>
    <w:rsid w:val="00630D64"/>
    <w:rsid w:val="006322A4"/>
    <w:rsid w:val="00634F12"/>
    <w:rsid w:val="00637484"/>
    <w:rsid w:val="00640D44"/>
    <w:rsid w:val="006472FB"/>
    <w:rsid w:val="00647FB1"/>
    <w:rsid w:val="00650219"/>
    <w:rsid w:val="006561AA"/>
    <w:rsid w:val="00656506"/>
    <w:rsid w:val="00663B52"/>
    <w:rsid w:val="0066443E"/>
    <w:rsid w:val="00665A37"/>
    <w:rsid w:val="00677A46"/>
    <w:rsid w:val="00677FB9"/>
    <w:rsid w:val="00680DE1"/>
    <w:rsid w:val="00681EDD"/>
    <w:rsid w:val="006832B5"/>
    <w:rsid w:val="00683B72"/>
    <w:rsid w:val="0068587C"/>
    <w:rsid w:val="00697304"/>
    <w:rsid w:val="006A795A"/>
    <w:rsid w:val="006B1160"/>
    <w:rsid w:val="006B2F2C"/>
    <w:rsid w:val="006C38F0"/>
    <w:rsid w:val="006C686C"/>
    <w:rsid w:val="006D3459"/>
    <w:rsid w:val="006D4963"/>
    <w:rsid w:val="006E2061"/>
    <w:rsid w:val="006E3272"/>
    <w:rsid w:val="006E3F35"/>
    <w:rsid w:val="006E716E"/>
    <w:rsid w:val="006F103D"/>
    <w:rsid w:val="006F5532"/>
    <w:rsid w:val="006F5ADC"/>
    <w:rsid w:val="006F768E"/>
    <w:rsid w:val="00702FE2"/>
    <w:rsid w:val="0071100A"/>
    <w:rsid w:val="007129B3"/>
    <w:rsid w:val="0071451E"/>
    <w:rsid w:val="00715DE3"/>
    <w:rsid w:val="007165EE"/>
    <w:rsid w:val="00720554"/>
    <w:rsid w:val="00722A19"/>
    <w:rsid w:val="00722BEF"/>
    <w:rsid w:val="00724859"/>
    <w:rsid w:val="00725379"/>
    <w:rsid w:val="00725508"/>
    <w:rsid w:val="00726B17"/>
    <w:rsid w:val="00730B6E"/>
    <w:rsid w:val="00733CFA"/>
    <w:rsid w:val="00734E08"/>
    <w:rsid w:val="00735361"/>
    <w:rsid w:val="00736A82"/>
    <w:rsid w:val="00741ED8"/>
    <w:rsid w:val="00742777"/>
    <w:rsid w:val="007443B9"/>
    <w:rsid w:val="00745332"/>
    <w:rsid w:val="00746F78"/>
    <w:rsid w:val="0074743D"/>
    <w:rsid w:val="00750EA4"/>
    <w:rsid w:val="00751A39"/>
    <w:rsid w:val="0075339B"/>
    <w:rsid w:val="00760CC7"/>
    <w:rsid w:val="00762672"/>
    <w:rsid w:val="0076398A"/>
    <w:rsid w:val="00763F76"/>
    <w:rsid w:val="00764802"/>
    <w:rsid w:val="007653B7"/>
    <w:rsid w:val="00765E75"/>
    <w:rsid w:val="00766C61"/>
    <w:rsid w:val="00767363"/>
    <w:rsid w:val="00770C80"/>
    <w:rsid w:val="00773B4F"/>
    <w:rsid w:val="00775A08"/>
    <w:rsid w:val="0078251D"/>
    <w:rsid w:val="00782C60"/>
    <w:rsid w:val="00783A47"/>
    <w:rsid w:val="007863FD"/>
    <w:rsid w:val="00793E04"/>
    <w:rsid w:val="00795BB2"/>
    <w:rsid w:val="007975B5"/>
    <w:rsid w:val="007A0E6E"/>
    <w:rsid w:val="007A3A1F"/>
    <w:rsid w:val="007A6A85"/>
    <w:rsid w:val="007A7521"/>
    <w:rsid w:val="007B0305"/>
    <w:rsid w:val="007B19A0"/>
    <w:rsid w:val="007B37D1"/>
    <w:rsid w:val="007C3E41"/>
    <w:rsid w:val="007C4243"/>
    <w:rsid w:val="007C45CB"/>
    <w:rsid w:val="007C45E0"/>
    <w:rsid w:val="007C4D63"/>
    <w:rsid w:val="007D41DD"/>
    <w:rsid w:val="007D6526"/>
    <w:rsid w:val="007E37E5"/>
    <w:rsid w:val="007E4159"/>
    <w:rsid w:val="007E51A1"/>
    <w:rsid w:val="007E52A6"/>
    <w:rsid w:val="007F59D5"/>
    <w:rsid w:val="0080107D"/>
    <w:rsid w:val="008040EE"/>
    <w:rsid w:val="00813B61"/>
    <w:rsid w:val="00815F8B"/>
    <w:rsid w:val="0082016E"/>
    <w:rsid w:val="00820204"/>
    <w:rsid w:val="00821D28"/>
    <w:rsid w:val="00826F2A"/>
    <w:rsid w:val="00830178"/>
    <w:rsid w:val="00832743"/>
    <w:rsid w:val="0084379C"/>
    <w:rsid w:val="00843B7C"/>
    <w:rsid w:val="00846CC9"/>
    <w:rsid w:val="00850340"/>
    <w:rsid w:val="00850A41"/>
    <w:rsid w:val="00851029"/>
    <w:rsid w:val="008556F2"/>
    <w:rsid w:val="0086251C"/>
    <w:rsid w:val="00862F96"/>
    <w:rsid w:val="0086767F"/>
    <w:rsid w:val="008703F7"/>
    <w:rsid w:val="00871D51"/>
    <w:rsid w:val="00873914"/>
    <w:rsid w:val="00876A1D"/>
    <w:rsid w:val="008773B8"/>
    <w:rsid w:val="008773C8"/>
    <w:rsid w:val="008778A6"/>
    <w:rsid w:val="00883F8F"/>
    <w:rsid w:val="00884250"/>
    <w:rsid w:val="0088432B"/>
    <w:rsid w:val="008866AB"/>
    <w:rsid w:val="0088691F"/>
    <w:rsid w:val="00887264"/>
    <w:rsid w:val="00887558"/>
    <w:rsid w:val="00895474"/>
    <w:rsid w:val="008958DC"/>
    <w:rsid w:val="00895A8F"/>
    <w:rsid w:val="008A04C4"/>
    <w:rsid w:val="008A0D74"/>
    <w:rsid w:val="008A1BB4"/>
    <w:rsid w:val="008A2C16"/>
    <w:rsid w:val="008A43D4"/>
    <w:rsid w:val="008A7FCA"/>
    <w:rsid w:val="008B0EC3"/>
    <w:rsid w:val="008B2075"/>
    <w:rsid w:val="008B49F3"/>
    <w:rsid w:val="008B4F2F"/>
    <w:rsid w:val="008B573E"/>
    <w:rsid w:val="008C179B"/>
    <w:rsid w:val="008D026F"/>
    <w:rsid w:val="008D14C3"/>
    <w:rsid w:val="008D3B38"/>
    <w:rsid w:val="008D433A"/>
    <w:rsid w:val="008D6348"/>
    <w:rsid w:val="008D6EEF"/>
    <w:rsid w:val="008E1CA6"/>
    <w:rsid w:val="008E2996"/>
    <w:rsid w:val="008F1870"/>
    <w:rsid w:val="008F1FD1"/>
    <w:rsid w:val="008F52F7"/>
    <w:rsid w:val="008F7C5D"/>
    <w:rsid w:val="0090037C"/>
    <w:rsid w:val="009005BA"/>
    <w:rsid w:val="00901142"/>
    <w:rsid w:val="009015DD"/>
    <w:rsid w:val="00902167"/>
    <w:rsid w:val="00904D97"/>
    <w:rsid w:val="00905A93"/>
    <w:rsid w:val="009060C5"/>
    <w:rsid w:val="00906340"/>
    <w:rsid w:val="00911330"/>
    <w:rsid w:val="009125F8"/>
    <w:rsid w:val="009129BE"/>
    <w:rsid w:val="0091379B"/>
    <w:rsid w:val="009138AE"/>
    <w:rsid w:val="00915197"/>
    <w:rsid w:val="00916ED4"/>
    <w:rsid w:val="00920E03"/>
    <w:rsid w:val="00923508"/>
    <w:rsid w:val="00923D51"/>
    <w:rsid w:val="0092466C"/>
    <w:rsid w:val="009267D5"/>
    <w:rsid w:val="00933B61"/>
    <w:rsid w:val="00937FE0"/>
    <w:rsid w:val="00940C93"/>
    <w:rsid w:val="009436EF"/>
    <w:rsid w:val="009451B1"/>
    <w:rsid w:val="00951E52"/>
    <w:rsid w:val="00952D43"/>
    <w:rsid w:val="0095676C"/>
    <w:rsid w:val="00961B82"/>
    <w:rsid w:val="00962931"/>
    <w:rsid w:val="00962D5C"/>
    <w:rsid w:val="009640C7"/>
    <w:rsid w:val="0096536F"/>
    <w:rsid w:val="009717DB"/>
    <w:rsid w:val="00974E72"/>
    <w:rsid w:val="0098163E"/>
    <w:rsid w:val="009845DF"/>
    <w:rsid w:val="0098690C"/>
    <w:rsid w:val="00990984"/>
    <w:rsid w:val="00990BD9"/>
    <w:rsid w:val="00991B4E"/>
    <w:rsid w:val="00993DA7"/>
    <w:rsid w:val="00995F45"/>
    <w:rsid w:val="00996501"/>
    <w:rsid w:val="0099701E"/>
    <w:rsid w:val="009A3721"/>
    <w:rsid w:val="009A41A3"/>
    <w:rsid w:val="009A58D5"/>
    <w:rsid w:val="009A68E8"/>
    <w:rsid w:val="009B20AB"/>
    <w:rsid w:val="009B2315"/>
    <w:rsid w:val="009B6568"/>
    <w:rsid w:val="009B7A4C"/>
    <w:rsid w:val="009B7B7B"/>
    <w:rsid w:val="009C05F7"/>
    <w:rsid w:val="009C0DDF"/>
    <w:rsid w:val="009C352C"/>
    <w:rsid w:val="009C36F3"/>
    <w:rsid w:val="009C3EEC"/>
    <w:rsid w:val="009C4B83"/>
    <w:rsid w:val="009D1E16"/>
    <w:rsid w:val="009D44B8"/>
    <w:rsid w:val="009D593E"/>
    <w:rsid w:val="009E0796"/>
    <w:rsid w:val="009E0FED"/>
    <w:rsid w:val="009E330A"/>
    <w:rsid w:val="009E3B08"/>
    <w:rsid w:val="009E65C1"/>
    <w:rsid w:val="009E6BC6"/>
    <w:rsid w:val="009E7711"/>
    <w:rsid w:val="009F12F8"/>
    <w:rsid w:val="009F15C1"/>
    <w:rsid w:val="009F258C"/>
    <w:rsid w:val="009F4BC3"/>
    <w:rsid w:val="009F4FC3"/>
    <w:rsid w:val="009F6B7A"/>
    <w:rsid w:val="009F74B4"/>
    <w:rsid w:val="00A0003F"/>
    <w:rsid w:val="00A00098"/>
    <w:rsid w:val="00A0116E"/>
    <w:rsid w:val="00A01C2C"/>
    <w:rsid w:val="00A026FB"/>
    <w:rsid w:val="00A02D4F"/>
    <w:rsid w:val="00A03AC9"/>
    <w:rsid w:val="00A04A31"/>
    <w:rsid w:val="00A0692F"/>
    <w:rsid w:val="00A11219"/>
    <w:rsid w:val="00A11A5D"/>
    <w:rsid w:val="00A125D4"/>
    <w:rsid w:val="00A1290E"/>
    <w:rsid w:val="00A1411D"/>
    <w:rsid w:val="00A14564"/>
    <w:rsid w:val="00A16207"/>
    <w:rsid w:val="00A222B1"/>
    <w:rsid w:val="00A258F0"/>
    <w:rsid w:val="00A25D14"/>
    <w:rsid w:val="00A25FAC"/>
    <w:rsid w:val="00A26A53"/>
    <w:rsid w:val="00A26BBE"/>
    <w:rsid w:val="00A2741F"/>
    <w:rsid w:val="00A31A9F"/>
    <w:rsid w:val="00A31D75"/>
    <w:rsid w:val="00A36E6F"/>
    <w:rsid w:val="00A436EF"/>
    <w:rsid w:val="00A4599C"/>
    <w:rsid w:val="00A50602"/>
    <w:rsid w:val="00A6744E"/>
    <w:rsid w:val="00A72848"/>
    <w:rsid w:val="00A73A5D"/>
    <w:rsid w:val="00A74678"/>
    <w:rsid w:val="00A84847"/>
    <w:rsid w:val="00A90130"/>
    <w:rsid w:val="00A90A07"/>
    <w:rsid w:val="00A95800"/>
    <w:rsid w:val="00A95FEC"/>
    <w:rsid w:val="00A96125"/>
    <w:rsid w:val="00A967B3"/>
    <w:rsid w:val="00AA544A"/>
    <w:rsid w:val="00AA57B4"/>
    <w:rsid w:val="00AA6DC6"/>
    <w:rsid w:val="00AB2AD8"/>
    <w:rsid w:val="00AB5814"/>
    <w:rsid w:val="00AB65E7"/>
    <w:rsid w:val="00AC2F8C"/>
    <w:rsid w:val="00AC6BD4"/>
    <w:rsid w:val="00AD46BE"/>
    <w:rsid w:val="00AD55B2"/>
    <w:rsid w:val="00AD5FAE"/>
    <w:rsid w:val="00AE1B52"/>
    <w:rsid w:val="00AE465F"/>
    <w:rsid w:val="00AE6530"/>
    <w:rsid w:val="00AE6F1F"/>
    <w:rsid w:val="00AF01C8"/>
    <w:rsid w:val="00AF491E"/>
    <w:rsid w:val="00AF77E5"/>
    <w:rsid w:val="00B05EC9"/>
    <w:rsid w:val="00B07DD9"/>
    <w:rsid w:val="00B10E8A"/>
    <w:rsid w:val="00B12D65"/>
    <w:rsid w:val="00B12F26"/>
    <w:rsid w:val="00B135D5"/>
    <w:rsid w:val="00B14E67"/>
    <w:rsid w:val="00B16F2D"/>
    <w:rsid w:val="00B22CA6"/>
    <w:rsid w:val="00B27E64"/>
    <w:rsid w:val="00B31282"/>
    <w:rsid w:val="00B3223D"/>
    <w:rsid w:val="00B33582"/>
    <w:rsid w:val="00B35595"/>
    <w:rsid w:val="00B3578E"/>
    <w:rsid w:val="00B364FA"/>
    <w:rsid w:val="00B37351"/>
    <w:rsid w:val="00B373B6"/>
    <w:rsid w:val="00B40DB2"/>
    <w:rsid w:val="00B41D93"/>
    <w:rsid w:val="00B42E47"/>
    <w:rsid w:val="00B44F3C"/>
    <w:rsid w:val="00B46546"/>
    <w:rsid w:val="00B465A2"/>
    <w:rsid w:val="00B51D88"/>
    <w:rsid w:val="00B53B87"/>
    <w:rsid w:val="00B54EB5"/>
    <w:rsid w:val="00B604B9"/>
    <w:rsid w:val="00B655AF"/>
    <w:rsid w:val="00B66857"/>
    <w:rsid w:val="00B66EE8"/>
    <w:rsid w:val="00B673A7"/>
    <w:rsid w:val="00B74BBF"/>
    <w:rsid w:val="00B77D38"/>
    <w:rsid w:val="00B873B5"/>
    <w:rsid w:val="00B91A9B"/>
    <w:rsid w:val="00B96EA2"/>
    <w:rsid w:val="00B97188"/>
    <w:rsid w:val="00B9757C"/>
    <w:rsid w:val="00BA0260"/>
    <w:rsid w:val="00BA1FDD"/>
    <w:rsid w:val="00BA3389"/>
    <w:rsid w:val="00BB2D90"/>
    <w:rsid w:val="00BB3894"/>
    <w:rsid w:val="00BB3DFA"/>
    <w:rsid w:val="00BB414D"/>
    <w:rsid w:val="00BB47EE"/>
    <w:rsid w:val="00BB4E99"/>
    <w:rsid w:val="00BB6DFF"/>
    <w:rsid w:val="00BB7BB6"/>
    <w:rsid w:val="00BC512B"/>
    <w:rsid w:val="00BD1558"/>
    <w:rsid w:val="00BD4025"/>
    <w:rsid w:val="00BD53AE"/>
    <w:rsid w:val="00BE1C34"/>
    <w:rsid w:val="00BE2463"/>
    <w:rsid w:val="00BE4518"/>
    <w:rsid w:val="00BE5146"/>
    <w:rsid w:val="00BE527E"/>
    <w:rsid w:val="00BE54AA"/>
    <w:rsid w:val="00BE5DAE"/>
    <w:rsid w:val="00BF0331"/>
    <w:rsid w:val="00BF3B20"/>
    <w:rsid w:val="00BF447C"/>
    <w:rsid w:val="00BF5525"/>
    <w:rsid w:val="00BF6431"/>
    <w:rsid w:val="00BF7125"/>
    <w:rsid w:val="00BF7DFF"/>
    <w:rsid w:val="00C001EA"/>
    <w:rsid w:val="00C00E51"/>
    <w:rsid w:val="00C0134C"/>
    <w:rsid w:val="00C01F36"/>
    <w:rsid w:val="00C0618B"/>
    <w:rsid w:val="00C10307"/>
    <w:rsid w:val="00C12790"/>
    <w:rsid w:val="00C1283E"/>
    <w:rsid w:val="00C202A0"/>
    <w:rsid w:val="00C2045C"/>
    <w:rsid w:val="00C259B2"/>
    <w:rsid w:val="00C26E8E"/>
    <w:rsid w:val="00C3140B"/>
    <w:rsid w:val="00C3277D"/>
    <w:rsid w:val="00C33616"/>
    <w:rsid w:val="00C36AE6"/>
    <w:rsid w:val="00C40CD7"/>
    <w:rsid w:val="00C41B17"/>
    <w:rsid w:val="00C4328E"/>
    <w:rsid w:val="00C445D6"/>
    <w:rsid w:val="00C459CA"/>
    <w:rsid w:val="00C46EA9"/>
    <w:rsid w:val="00C50295"/>
    <w:rsid w:val="00C55046"/>
    <w:rsid w:val="00C60BA1"/>
    <w:rsid w:val="00C61B02"/>
    <w:rsid w:val="00C646E3"/>
    <w:rsid w:val="00C6747C"/>
    <w:rsid w:val="00C71FDA"/>
    <w:rsid w:val="00C7229B"/>
    <w:rsid w:val="00C75EC2"/>
    <w:rsid w:val="00C76CD9"/>
    <w:rsid w:val="00C822CA"/>
    <w:rsid w:val="00C92DE5"/>
    <w:rsid w:val="00C934BD"/>
    <w:rsid w:val="00C9398F"/>
    <w:rsid w:val="00C94A01"/>
    <w:rsid w:val="00C94FCF"/>
    <w:rsid w:val="00C957ED"/>
    <w:rsid w:val="00CA174F"/>
    <w:rsid w:val="00CA3FDB"/>
    <w:rsid w:val="00CA595D"/>
    <w:rsid w:val="00CA663B"/>
    <w:rsid w:val="00CB5955"/>
    <w:rsid w:val="00CB5C2B"/>
    <w:rsid w:val="00CC200F"/>
    <w:rsid w:val="00CC23D1"/>
    <w:rsid w:val="00CC7E60"/>
    <w:rsid w:val="00CD5638"/>
    <w:rsid w:val="00CE0EC1"/>
    <w:rsid w:val="00CE36DB"/>
    <w:rsid w:val="00CE6604"/>
    <w:rsid w:val="00CF0082"/>
    <w:rsid w:val="00CF32E7"/>
    <w:rsid w:val="00CF62A9"/>
    <w:rsid w:val="00D004AD"/>
    <w:rsid w:val="00D007AC"/>
    <w:rsid w:val="00D05DDB"/>
    <w:rsid w:val="00D07F09"/>
    <w:rsid w:val="00D10769"/>
    <w:rsid w:val="00D10D2B"/>
    <w:rsid w:val="00D11F89"/>
    <w:rsid w:val="00D131A3"/>
    <w:rsid w:val="00D13361"/>
    <w:rsid w:val="00D1424E"/>
    <w:rsid w:val="00D14DC8"/>
    <w:rsid w:val="00D35EFF"/>
    <w:rsid w:val="00D37DF8"/>
    <w:rsid w:val="00D419A8"/>
    <w:rsid w:val="00D4622E"/>
    <w:rsid w:val="00D51C65"/>
    <w:rsid w:val="00D51CDA"/>
    <w:rsid w:val="00D530B4"/>
    <w:rsid w:val="00D55A0F"/>
    <w:rsid w:val="00D57224"/>
    <w:rsid w:val="00D577AE"/>
    <w:rsid w:val="00D60851"/>
    <w:rsid w:val="00D62BD1"/>
    <w:rsid w:val="00D63CE1"/>
    <w:rsid w:val="00D723C2"/>
    <w:rsid w:val="00D727B5"/>
    <w:rsid w:val="00D7306C"/>
    <w:rsid w:val="00D7466B"/>
    <w:rsid w:val="00D77C08"/>
    <w:rsid w:val="00D81163"/>
    <w:rsid w:val="00D81421"/>
    <w:rsid w:val="00D82FA6"/>
    <w:rsid w:val="00D83015"/>
    <w:rsid w:val="00D834D4"/>
    <w:rsid w:val="00D86D5E"/>
    <w:rsid w:val="00D9283B"/>
    <w:rsid w:val="00D93680"/>
    <w:rsid w:val="00D96FCD"/>
    <w:rsid w:val="00D97B5A"/>
    <w:rsid w:val="00DA0A10"/>
    <w:rsid w:val="00DA1F5F"/>
    <w:rsid w:val="00DA30EA"/>
    <w:rsid w:val="00DA365D"/>
    <w:rsid w:val="00DA4DAC"/>
    <w:rsid w:val="00DA67B2"/>
    <w:rsid w:val="00DA70D7"/>
    <w:rsid w:val="00DB74DF"/>
    <w:rsid w:val="00DC20B2"/>
    <w:rsid w:val="00DC30E5"/>
    <w:rsid w:val="00DC4520"/>
    <w:rsid w:val="00DC5269"/>
    <w:rsid w:val="00DC5520"/>
    <w:rsid w:val="00DC630C"/>
    <w:rsid w:val="00DC7DE3"/>
    <w:rsid w:val="00DD0591"/>
    <w:rsid w:val="00DD57DD"/>
    <w:rsid w:val="00DD6AC0"/>
    <w:rsid w:val="00DD6E9A"/>
    <w:rsid w:val="00DD7EFF"/>
    <w:rsid w:val="00DE1246"/>
    <w:rsid w:val="00DE6B9E"/>
    <w:rsid w:val="00DF1E8B"/>
    <w:rsid w:val="00DF2F08"/>
    <w:rsid w:val="00DF47E5"/>
    <w:rsid w:val="00DF4C30"/>
    <w:rsid w:val="00DF4FF4"/>
    <w:rsid w:val="00DF51FD"/>
    <w:rsid w:val="00DF5BF1"/>
    <w:rsid w:val="00DF61DE"/>
    <w:rsid w:val="00E0086D"/>
    <w:rsid w:val="00E0106F"/>
    <w:rsid w:val="00E0213F"/>
    <w:rsid w:val="00E101AC"/>
    <w:rsid w:val="00E14E64"/>
    <w:rsid w:val="00E17FE7"/>
    <w:rsid w:val="00E2193D"/>
    <w:rsid w:val="00E22C2E"/>
    <w:rsid w:val="00E32EDB"/>
    <w:rsid w:val="00E34772"/>
    <w:rsid w:val="00E371A8"/>
    <w:rsid w:val="00E40107"/>
    <w:rsid w:val="00E40400"/>
    <w:rsid w:val="00E41339"/>
    <w:rsid w:val="00E41C98"/>
    <w:rsid w:val="00E43914"/>
    <w:rsid w:val="00E43B5F"/>
    <w:rsid w:val="00E47F96"/>
    <w:rsid w:val="00E51353"/>
    <w:rsid w:val="00E526E1"/>
    <w:rsid w:val="00E56AB1"/>
    <w:rsid w:val="00E56ED9"/>
    <w:rsid w:val="00E56FEF"/>
    <w:rsid w:val="00E57174"/>
    <w:rsid w:val="00E61B9D"/>
    <w:rsid w:val="00E63EB5"/>
    <w:rsid w:val="00E66CAC"/>
    <w:rsid w:val="00E706FB"/>
    <w:rsid w:val="00E70727"/>
    <w:rsid w:val="00E73DE7"/>
    <w:rsid w:val="00E77718"/>
    <w:rsid w:val="00E86784"/>
    <w:rsid w:val="00E94870"/>
    <w:rsid w:val="00E96736"/>
    <w:rsid w:val="00EA1BBB"/>
    <w:rsid w:val="00EA20B6"/>
    <w:rsid w:val="00EA2C7D"/>
    <w:rsid w:val="00EA6524"/>
    <w:rsid w:val="00EB3E00"/>
    <w:rsid w:val="00EB4E13"/>
    <w:rsid w:val="00EB71E6"/>
    <w:rsid w:val="00EC2970"/>
    <w:rsid w:val="00ED1604"/>
    <w:rsid w:val="00ED1EB8"/>
    <w:rsid w:val="00ED2343"/>
    <w:rsid w:val="00ED24BC"/>
    <w:rsid w:val="00ED28A2"/>
    <w:rsid w:val="00ED4FE6"/>
    <w:rsid w:val="00ED507D"/>
    <w:rsid w:val="00ED72C4"/>
    <w:rsid w:val="00EE055E"/>
    <w:rsid w:val="00EE078E"/>
    <w:rsid w:val="00EE18C6"/>
    <w:rsid w:val="00EE3322"/>
    <w:rsid w:val="00EE417B"/>
    <w:rsid w:val="00EE430D"/>
    <w:rsid w:val="00EE43AC"/>
    <w:rsid w:val="00EE4CF6"/>
    <w:rsid w:val="00EE4D07"/>
    <w:rsid w:val="00EF3337"/>
    <w:rsid w:val="00EF3A4B"/>
    <w:rsid w:val="00EF57C5"/>
    <w:rsid w:val="00EF76B3"/>
    <w:rsid w:val="00F02B65"/>
    <w:rsid w:val="00F041EB"/>
    <w:rsid w:val="00F0561D"/>
    <w:rsid w:val="00F06E41"/>
    <w:rsid w:val="00F10105"/>
    <w:rsid w:val="00F11F78"/>
    <w:rsid w:val="00F13506"/>
    <w:rsid w:val="00F157F3"/>
    <w:rsid w:val="00F170AB"/>
    <w:rsid w:val="00F17F4A"/>
    <w:rsid w:val="00F23113"/>
    <w:rsid w:val="00F25329"/>
    <w:rsid w:val="00F3153A"/>
    <w:rsid w:val="00F316DF"/>
    <w:rsid w:val="00F32B9D"/>
    <w:rsid w:val="00F337BB"/>
    <w:rsid w:val="00F33A82"/>
    <w:rsid w:val="00F353DE"/>
    <w:rsid w:val="00F420AA"/>
    <w:rsid w:val="00F44E7C"/>
    <w:rsid w:val="00F44EA3"/>
    <w:rsid w:val="00F470AE"/>
    <w:rsid w:val="00F47315"/>
    <w:rsid w:val="00F50A4D"/>
    <w:rsid w:val="00F51B54"/>
    <w:rsid w:val="00F52397"/>
    <w:rsid w:val="00F5306D"/>
    <w:rsid w:val="00F557E1"/>
    <w:rsid w:val="00F5654E"/>
    <w:rsid w:val="00F576BD"/>
    <w:rsid w:val="00F63163"/>
    <w:rsid w:val="00F65ED4"/>
    <w:rsid w:val="00F6761F"/>
    <w:rsid w:val="00F725F0"/>
    <w:rsid w:val="00F75156"/>
    <w:rsid w:val="00F77082"/>
    <w:rsid w:val="00F81654"/>
    <w:rsid w:val="00F844C3"/>
    <w:rsid w:val="00F8496F"/>
    <w:rsid w:val="00F84C8B"/>
    <w:rsid w:val="00F85224"/>
    <w:rsid w:val="00F861A2"/>
    <w:rsid w:val="00F87023"/>
    <w:rsid w:val="00F87736"/>
    <w:rsid w:val="00F909FB"/>
    <w:rsid w:val="00F91ADE"/>
    <w:rsid w:val="00F9265D"/>
    <w:rsid w:val="00F94E6C"/>
    <w:rsid w:val="00F957F2"/>
    <w:rsid w:val="00F968DD"/>
    <w:rsid w:val="00F96925"/>
    <w:rsid w:val="00F96984"/>
    <w:rsid w:val="00F97DBD"/>
    <w:rsid w:val="00FA010F"/>
    <w:rsid w:val="00FA0828"/>
    <w:rsid w:val="00FA0918"/>
    <w:rsid w:val="00FA0F37"/>
    <w:rsid w:val="00FA391D"/>
    <w:rsid w:val="00FA4454"/>
    <w:rsid w:val="00FA6C68"/>
    <w:rsid w:val="00FA6C88"/>
    <w:rsid w:val="00FB19E8"/>
    <w:rsid w:val="00FB4D1D"/>
    <w:rsid w:val="00FB518F"/>
    <w:rsid w:val="00FB7AD5"/>
    <w:rsid w:val="00FB7D4C"/>
    <w:rsid w:val="00FB7FED"/>
    <w:rsid w:val="00FC1A04"/>
    <w:rsid w:val="00FC1B30"/>
    <w:rsid w:val="00FC2385"/>
    <w:rsid w:val="00FC6E81"/>
    <w:rsid w:val="00FD0178"/>
    <w:rsid w:val="00FD0770"/>
    <w:rsid w:val="00FD270D"/>
    <w:rsid w:val="00FD7096"/>
    <w:rsid w:val="00FE1099"/>
    <w:rsid w:val="00FE380B"/>
    <w:rsid w:val="00FF687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EA59FE7"/>
  <w15:chartTrackingRefBased/>
  <w15:docId w15:val="{16C9AC3E-3025-412C-9DEE-84CC92EB3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0D2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B5787"/>
    <w:pPr>
      <w:tabs>
        <w:tab w:val="center" w:pos="4252"/>
        <w:tab w:val="right" w:pos="8504"/>
      </w:tabs>
      <w:snapToGrid w:val="0"/>
    </w:pPr>
  </w:style>
  <w:style w:type="character" w:customStyle="1" w:styleId="a4">
    <w:name w:val="ヘッダー (文字)"/>
    <w:basedOn w:val="a0"/>
    <w:link w:val="a3"/>
    <w:uiPriority w:val="99"/>
    <w:rsid w:val="000B5787"/>
  </w:style>
  <w:style w:type="paragraph" w:styleId="a5">
    <w:name w:val="footer"/>
    <w:basedOn w:val="a"/>
    <w:link w:val="a6"/>
    <w:uiPriority w:val="99"/>
    <w:unhideWhenUsed/>
    <w:rsid w:val="000B5787"/>
    <w:pPr>
      <w:tabs>
        <w:tab w:val="center" w:pos="4252"/>
        <w:tab w:val="right" w:pos="8504"/>
      </w:tabs>
      <w:snapToGrid w:val="0"/>
    </w:pPr>
  </w:style>
  <w:style w:type="character" w:customStyle="1" w:styleId="a6">
    <w:name w:val="フッター (文字)"/>
    <w:basedOn w:val="a0"/>
    <w:link w:val="a5"/>
    <w:uiPriority w:val="99"/>
    <w:rsid w:val="000B5787"/>
  </w:style>
  <w:style w:type="table" w:styleId="a7">
    <w:name w:val="Table Grid"/>
    <w:basedOn w:val="a1"/>
    <w:rsid w:val="000B57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353607"/>
    <w:rPr>
      <w:color w:val="0563C1" w:themeColor="hyperlink"/>
      <w:u w:val="single"/>
    </w:rPr>
  </w:style>
  <w:style w:type="character" w:styleId="a9">
    <w:name w:val="FollowedHyperlink"/>
    <w:basedOn w:val="a0"/>
    <w:uiPriority w:val="99"/>
    <w:semiHidden/>
    <w:unhideWhenUsed/>
    <w:rsid w:val="00273380"/>
    <w:rPr>
      <w:color w:val="954F72" w:themeColor="followedHyperlink"/>
      <w:u w:val="single"/>
    </w:rPr>
  </w:style>
  <w:style w:type="paragraph" w:styleId="aa">
    <w:name w:val="Balloon Text"/>
    <w:basedOn w:val="a"/>
    <w:link w:val="ab"/>
    <w:uiPriority w:val="99"/>
    <w:semiHidden/>
    <w:unhideWhenUsed/>
    <w:rsid w:val="00CF0082"/>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CF0082"/>
    <w:rPr>
      <w:rFonts w:asciiTheme="majorHAnsi" w:eastAsiaTheme="majorEastAsia" w:hAnsiTheme="majorHAnsi" w:cstheme="majorBidi"/>
      <w:sz w:val="18"/>
      <w:szCs w:val="18"/>
    </w:rPr>
  </w:style>
  <w:style w:type="character" w:styleId="ac">
    <w:name w:val="Unresolved Mention"/>
    <w:basedOn w:val="a0"/>
    <w:uiPriority w:val="99"/>
    <w:semiHidden/>
    <w:unhideWhenUsed/>
    <w:rsid w:val="00A02D4F"/>
    <w:rPr>
      <w:color w:val="605E5C"/>
      <w:shd w:val="clear" w:color="auto" w:fill="E1DFDD"/>
    </w:rPr>
  </w:style>
  <w:style w:type="paragraph" w:customStyle="1" w:styleId="msonormal0">
    <w:name w:val="msonormal"/>
    <w:basedOn w:val="a"/>
    <w:rsid w:val="00B74BB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font5">
    <w:name w:val="font5"/>
    <w:basedOn w:val="a"/>
    <w:rsid w:val="00B74BBF"/>
    <w:pPr>
      <w:widowControl/>
      <w:spacing w:before="100" w:beforeAutospacing="1" w:after="100" w:afterAutospacing="1"/>
      <w:jc w:val="left"/>
    </w:pPr>
    <w:rPr>
      <w:rFonts w:ascii="Yu Gothic" w:eastAsia="Yu Gothic" w:hAnsi="Yu Gothic" w:cs="ＭＳ Ｐゴシック"/>
      <w:kern w:val="0"/>
      <w:sz w:val="12"/>
      <w:szCs w:val="12"/>
    </w:rPr>
  </w:style>
  <w:style w:type="paragraph" w:customStyle="1" w:styleId="xl66">
    <w:name w:val="xl66"/>
    <w:basedOn w:val="a"/>
    <w:rsid w:val="00B74BBF"/>
    <w:pPr>
      <w:widowControl/>
      <w:spacing w:before="100" w:beforeAutospacing="1" w:after="100" w:afterAutospacing="1"/>
      <w:jc w:val="right"/>
    </w:pPr>
    <w:rPr>
      <w:rFonts w:ascii="ＭＳ Ｐゴシック" w:eastAsia="ＭＳ Ｐゴシック" w:hAnsi="ＭＳ Ｐゴシック" w:cs="ＭＳ Ｐゴシック"/>
      <w:kern w:val="0"/>
      <w:sz w:val="24"/>
      <w:szCs w:val="24"/>
    </w:rPr>
  </w:style>
  <w:style w:type="paragraph" w:customStyle="1" w:styleId="xl68">
    <w:name w:val="xl68"/>
    <w:basedOn w:val="a"/>
    <w:rsid w:val="00B74BBF"/>
    <w:pPr>
      <w:widowControl/>
      <w:spacing w:before="100" w:beforeAutospacing="1" w:after="100" w:afterAutospacing="1"/>
      <w:jc w:val="center"/>
    </w:pPr>
    <w:rPr>
      <w:rFonts w:ascii="ＭＳ Ｐゴシック" w:eastAsia="ＭＳ Ｐゴシック" w:hAnsi="ＭＳ Ｐゴシック" w:cs="ＭＳ Ｐゴシック"/>
      <w:kern w:val="0"/>
      <w:sz w:val="24"/>
      <w:szCs w:val="24"/>
    </w:rPr>
  </w:style>
  <w:style w:type="paragraph" w:customStyle="1" w:styleId="xl69">
    <w:name w:val="xl69"/>
    <w:basedOn w:val="a"/>
    <w:rsid w:val="00B74BBF"/>
    <w:pPr>
      <w:widowControl/>
      <w:spacing w:before="100" w:beforeAutospacing="1" w:after="100" w:afterAutospacing="1"/>
      <w:jc w:val="center"/>
    </w:pPr>
    <w:rPr>
      <w:rFonts w:ascii="ＭＳ Ｐゴシック" w:eastAsia="ＭＳ Ｐゴシック" w:hAnsi="ＭＳ Ｐゴシック" w:cs="ＭＳ Ｐゴシック"/>
      <w:kern w:val="0"/>
      <w:sz w:val="24"/>
      <w:szCs w:val="24"/>
    </w:rPr>
  </w:style>
  <w:style w:type="paragraph" w:customStyle="1" w:styleId="xl70">
    <w:name w:val="xl70"/>
    <w:basedOn w:val="a"/>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kern w:val="0"/>
      <w:sz w:val="24"/>
      <w:szCs w:val="24"/>
    </w:rPr>
  </w:style>
  <w:style w:type="paragraph" w:customStyle="1" w:styleId="xl71">
    <w:name w:val="xl71"/>
    <w:basedOn w:val="a"/>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kern w:val="0"/>
      <w:sz w:val="24"/>
      <w:szCs w:val="24"/>
    </w:rPr>
  </w:style>
  <w:style w:type="paragraph" w:customStyle="1" w:styleId="xl72">
    <w:name w:val="xl72"/>
    <w:basedOn w:val="a"/>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kern w:val="0"/>
      <w:sz w:val="24"/>
      <w:szCs w:val="24"/>
    </w:rPr>
  </w:style>
  <w:style w:type="paragraph" w:customStyle="1" w:styleId="Default">
    <w:name w:val="Default"/>
    <w:rsid w:val="00BB3DFA"/>
    <w:pPr>
      <w:widowControl w:val="0"/>
      <w:autoSpaceDE w:val="0"/>
      <w:autoSpaceDN w:val="0"/>
      <w:adjustRightInd w:val="0"/>
    </w:pPr>
    <w:rPr>
      <w:rFonts w:ascii="Century" w:hAnsi="Century" w:cs="Century"/>
      <w:color w:val="000000"/>
      <w:kern w:val="0"/>
      <w:sz w:val="24"/>
      <w:szCs w:val="24"/>
    </w:rPr>
  </w:style>
  <w:style w:type="paragraph" w:styleId="ad">
    <w:name w:val="Revision"/>
    <w:hidden/>
    <w:uiPriority w:val="99"/>
    <w:semiHidden/>
    <w:rsid w:val="007248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29346">
      <w:bodyDiv w:val="1"/>
      <w:marLeft w:val="0"/>
      <w:marRight w:val="0"/>
      <w:marTop w:val="0"/>
      <w:marBottom w:val="0"/>
      <w:divBdr>
        <w:top w:val="none" w:sz="0" w:space="0" w:color="auto"/>
        <w:left w:val="none" w:sz="0" w:space="0" w:color="auto"/>
        <w:bottom w:val="none" w:sz="0" w:space="0" w:color="auto"/>
        <w:right w:val="none" w:sz="0" w:space="0" w:color="auto"/>
      </w:divBdr>
    </w:div>
    <w:div w:id="41561470">
      <w:bodyDiv w:val="1"/>
      <w:marLeft w:val="0"/>
      <w:marRight w:val="0"/>
      <w:marTop w:val="0"/>
      <w:marBottom w:val="0"/>
      <w:divBdr>
        <w:top w:val="none" w:sz="0" w:space="0" w:color="auto"/>
        <w:left w:val="none" w:sz="0" w:space="0" w:color="auto"/>
        <w:bottom w:val="none" w:sz="0" w:space="0" w:color="auto"/>
        <w:right w:val="none" w:sz="0" w:space="0" w:color="auto"/>
      </w:divBdr>
    </w:div>
    <w:div w:id="71701536">
      <w:bodyDiv w:val="1"/>
      <w:marLeft w:val="0"/>
      <w:marRight w:val="0"/>
      <w:marTop w:val="0"/>
      <w:marBottom w:val="0"/>
      <w:divBdr>
        <w:top w:val="none" w:sz="0" w:space="0" w:color="auto"/>
        <w:left w:val="none" w:sz="0" w:space="0" w:color="auto"/>
        <w:bottom w:val="none" w:sz="0" w:space="0" w:color="auto"/>
        <w:right w:val="none" w:sz="0" w:space="0" w:color="auto"/>
      </w:divBdr>
    </w:div>
    <w:div w:id="81414918">
      <w:bodyDiv w:val="1"/>
      <w:marLeft w:val="0"/>
      <w:marRight w:val="0"/>
      <w:marTop w:val="0"/>
      <w:marBottom w:val="0"/>
      <w:divBdr>
        <w:top w:val="none" w:sz="0" w:space="0" w:color="auto"/>
        <w:left w:val="none" w:sz="0" w:space="0" w:color="auto"/>
        <w:bottom w:val="none" w:sz="0" w:space="0" w:color="auto"/>
        <w:right w:val="none" w:sz="0" w:space="0" w:color="auto"/>
      </w:divBdr>
    </w:div>
    <w:div w:id="86074852">
      <w:bodyDiv w:val="1"/>
      <w:marLeft w:val="0"/>
      <w:marRight w:val="0"/>
      <w:marTop w:val="0"/>
      <w:marBottom w:val="0"/>
      <w:divBdr>
        <w:top w:val="none" w:sz="0" w:space="0" w:color="auto"/>
        <w:left w:val="none" w:sz="0" w:space="0" w:color="auto"/>
        <w:bottom w:val="none" w:sz="0" w:space="0" w:color="auto"/>
        <w:right w:val="none" w:sz="0" w:space="0" w:color="auto"/>
      </w:divBdr>
    </w:div>
    <w:div w:id="98332575">
      <w:bodyDiv w:val="1"/>
      <w:marLeft w:val="0"/>
      <w:marRight w:val="0"/>
      <w:marTop w:val="0"/>
      <w:marBottom w:val="0"/>
      <w:divBdr>
        <w:top w:val="none" w:sz="0" w:space="0" w:color="auto"/>
        <w:left w:val="none" w:sz="0" w:space="0" w:color="auto"/>
        <w:bottom w:val="none" w:sz="0" w:space="0" w:color="auto"/>
        <w:right w:val="none" w:sz="0" w:space="0" w:color="auto"/>
      </w:divBdr>
    </w:div>
    <w:div w:id="121114487">
      <w:bodyDiv w:val="1"/>
      <w:marLeft w:val="0"/>
      <w:marRight w:val="0"/>
      <w:marTop w:val="0"/>
      <w:marBottom w:val="0"/>
      <w:divBdr>
        <w:top w:val="none" w:sz="0" w:space="0" w:color="auto"/>
        <w:left w:val="none" w:sz="0" w:space="0" w:color="auto"/>
        <w:bottom w:val="none" w:sz="0" w:space="0" w:color="auto"/>
        <w:right w:val="none" w:sz="0" w:space="0" w:color="auto"/>
      </w:divBdr>
    </w:div>
    <w:div w:id="130443441">
      <w:bodyDiv w:val="1"/>
      <w:marLeft w:val="0"/>
      <w:marRight w:val="0"/>
      <w:marTop w:val="0"/>
      <w:marBottom w:val="0"/>
      <w:divBdr>
        <w:top w:val="none" w:sz="0" w:space="0" w:color="auto"/>
        <w:left w:val="none" w:sz="0" w:space="0" w:color="auto"/>
        <w:bottom w:val="none" w:sz="0" w:space="0" w:color="auto"/>
        <w:right w:val="none" w:sz="0" w:space="0" w:color="auto"/>
      </w:divBdr>
    </w:div>
    <w:div w:id="133721227">
      <w:bodyDiv w:val="1"/>
      <w:marLeft w:val="0"/>
      <w:marRight w:val="0"/>
      <w:marTop w:val="0"/>
      <w:marBottom w:val="0"/>
      <w:divBdr>
        <w:top w:val="none" w:sz="0" w:space="0" w:color="auto"/>
        <w:left w:val="none" w:sz="0" w:space="0" w:color="auto"/>
        <w:bottom w:val="none" w:sz="0" w:space="0" w:color="auto"/>
        <w:right w:val="none" w:sz="0" w:space="0" w:color="auto"/>
      </w:divBdr>
    </w:div>
    <w:div w:id="140124120">
      <w:bodyDiv w:val="1"/>
      <w:marLeft w:val="0"/>
      <w:marRight w:val="0"/>
      <w:marTop w:val="0"/>
      <w:marBottom w:val="0"/>
      <w:divBdr>
        <w:top w:val="none" w:sz="0" w:space="0" w:color="auto"/>
        <w:left w:val="none" w:sz="0" w:space="0" w:color="auto"/>
        <w:bottom w:val="none" w:sz="0" w:space="0" w:color="auto"/>
        <w:right w:val="none" w:sz="0" w:space="0" w:color="auto"/>
      </w:divBdr>
      <w:divsChild>
        <w:div w:id="1832527952">
          <w:marLeft w:val="0"/>
          <w:marRight w:val="0"/>
          <w:marTop w:val="0"/>
          <w:marBottom w:val="0"/>
          <w:divBdr>
            <w:top w:val="none" w:sz="0" w:space="0" w:color="auto"/>
            <w:left w:val="none" w:sz="0" w:space="0" w:color="auto"/>
            <w:bottom w:val="none" w:sz="0" w:space="0" w:color="auto"/>
            <w:right w:val="none" w:sz="0" w:space="0" w:color="auto"/>
          </w:divBdr>
        </w:div>
      </w:divsChild>
    </w:div>
    <w:div w:id="152992915">
      <w:bodyDiv w:val="1"/>
      <w:marLeft w:val="0"/>
      <w:marRight w:val="0"/>
      <w:marTop w:val="0"/>
      <w:marBottom w:val="0"/>
      <w:divBdr>
        <w:top w:val="none" w:sz="0" w:space="0" w:color="auto"/>
        <w:left w:val="none" w:sz="0" w:space="0" w:color="auto"/>
        <w:bottom w:val="none" w:sz="0" w:space="0" w:color="auto"/>
        <w:right w:val="none" w:sz="0" w:space="0" w:color="auto"/>
      </w:divBdr>
    </w:div>
    <w:div w:id="158010284">
      <w:bodyDiv w:val="1"/>
      <w:marLeft w:val="0"/>
      <w:marRight w:val="0"/>
      <w:marTop w:val="0"/>
      <w:marBottom w:val="0"/>
      <w:divBdr>
        <w:top w:val="none" w:sz="0" w:space="0" w:color="auto"/>
        <w:left w:val="none" w:sz="0" w:space="0" w:color="auto"/>
        <w:bottom w:val="none" w:sz="0" w:space="0" w:color="auto"/>
        <w:right w:val="none" w:sz="0" w:space="0" w:color="auto"/>
      </w:divBdr>
    </w:div>
    <w:div w:id="172692393">
      <w:bodyDiv w:val="1"/>
      <w:marLeft w:val="0"/>
      <w:marRight w:val="0"/>
      <w:marTop w:val="0"/>
      <w:marBottom w:val="0"/>
      <w:divBdr>
        <w:top w:val="none" w:sz="0" w:space="0" w:color="auto"/>
        <w:left w:val="none" w:sz="0" w:space="0" w:color="auto"/>
        <w:bottom w:val="none" w:sz="0" w:space="0" w:color="auto"/>
        <w:right w:val="none" w:sz="0" w:space="0" w:color="auto"/>
      </w:divBdr>
    </w:div>
    <w:div w:id="190534200">
      <w:bodyDiv w:val="1"/>
      <w:marLeft w:val="0"/>
      <w:marRight w:val="0"/>
      <w:marTop w:val="0"/>
      <w:marBottom w:val="0"/>
      <w:divBdr>
        <w:top w:val="none" w:sz="0" w:space="0" w:color="auto"/>
        <w:left w:val="none" w:sz="0" w:space="0" w:color="auto"/>
        <w:bottom w:val="none" w:sz="0" w:space="0" w:color="auto"/>
        <w:right w:val="none" w:sz="0" w:space="0" w:color="auto"/>
      </w:divBdr>
    </w:div>
    <w:div w:id="220136473">
      <w:bodyDiv w:val="1"/>
      <w:marLeft w:val="0"/>
      <w:marRight w:val="0"/>
      <w:marTop w:val="0"/>
      <w:marBottom w:val="0"/>
      <w:divBdr>
        <w:top w:val="none" w:sz="0" w:space="0" w:color="auto"/>
        <w:left w:val="none" w:sz="0" w:space="0" w:color="auto"/>
        <w:bottom w:val="none" w:sz="0" w:space="0" w:color="auto"/>
        <w:right w:val="none" w:sz="0" w:space="0" w:color="auto"/>
      </w:divBdr>
    </w:div>
    <w:div w:id="246809430">
      <w:bodyDiv w:val="1"/>
      <w:marLeft w:val="0"/>
      <w:marRight w:val="0"/>
      <w:marTop w:val="0"/>
      <w:marBottom w:val="0"/>
      <w:divBdr>
        <w:top w:val="none" w:sz="0" w:space="0" w:color="auto"/>
        <w:left w:val="none" w:sz="0" w:space="0" w:color="auto"/>
        <w:bottom w:val="none" w:sz="0" w:space="0" w:color="auto"/>
        <w:right w:val="none" w:sz="0" w:space="0" w:color="auto"/>
      </w:divBdr>
    </w:div>
    <w:div w:id="257178418">
      <w:bodyDiv w:val="1"/>
      <w:marLeft w:val="0"/>
      <w:marRight w:val="0"/>
      <w:marTop w:val="0"/>
      <w:marBottom w:val="0"/>
      <w:divBdr>
        <w:top w:val="none" w:sz="0" w:space="0" w:color="auto"/>
        <w:left w:val="none" w:sz="0" w:space="0" w:color="auto"/>
        <w:bottom w:val="none" w:sz="0" w:space="0" w:color="auto"/>
        <w:right w:val="none" w:sz="0" w:space="0" w:color="auto"/>
      </w:divBdr>
    </w:div>
    <w:div w:id="286856621">
      <w:bodyDiv w:val="1"/>
      <w:marLeft w:val="0"/>
      <w:marRight w:val="0"/>
      <w:marTop w:val="0"/>
      <w:marBottom w:val="0"/>
      <w:divBdr>
        <w:top w:val="none" w:sz="0" w:space="0" w:color="auto"/>
        <w:left w:val="none" w:sz="0" w:space="0" w:color="auto"/>
        <w:bottom w:val="none" w:sz="0" w:space="0" w:color="auto"/>
        <w:right w:val="none" w:sz="0" w:space="0" w:color="auto"/>
      </w:divBdr>
    </w:div>
    <w:div w:id="297957948">
      <w:bodyDiv w:val="1"/>
      <w:marLeft w:val="0"/>
      <w:marRight w:val="0"/>
      <w:marTop w:val="0"/>
      <w:marBottom w:val="0"/>
      <w:divBdr>
        <w:top w:val="none" w:sz="0" w:space="0" w:color="auto"/>
        <w:left w:val="none" w:sz="0" w:space="0" w:color="auto"/>
        <w:bottom w:val="none" w:sz="0" w:space="0" w:color="auto"/>
        <w:right w:val="none" w:sz="0" w:space="0" w:color="auto"/>
      </w:divBdr>
    </w:div>
    <w:div w:id="308940134">
      <w:bodyDiv w:val="1"/>
      <w:marLeft w:val="0"/>
      <w:marRight w:val="0"/>
      <w:marTop w:val="0"/>
      <w:marBottom w:val="0"/>
      <w:divBdr>
        <w:top w:val="none" w:sz="0" w:space="0" w:color="auto"/>
        <w:left w:val="none" w:sz="0" w:space="0" w:color="auto"/>
        <w:bottom w:val="none" w:sz="0" w:space="0" w:color="auto"/>
        <w:right w:val="none" w:sz="0" w:space="0" w:color="auto"/>
      </w:divBdr>
    </w:div>
    <w:div w:id="316960216">
      <w:bodyDiv w:val="1"/>
      <w:marLeft w:val="0"/>
      <w:marRight w:val="0"/>
      <w:marTop w:val="0"/>
      <w:marBottom w:val="0"/>
      <w:divBdr>
        <w:top w:val="none" w:sz="0" w:space="0" w:color="auto"/>
        <w:left w:val="none" w:sz="0" w:space="0" w:color="auto"/>
        <w:bottom w:val="none" w:sz="0" w:space="0" w:color="auto"/>
        <w:right w:val="none" w:sz="0" w:space="0" w:color="auto"/>
      </w:divBdr>
    </w:div>
    <w:div w:id="318392206">
      <w:bodyDiv w:val="1"/>
      <w:marLeft w:val="0"/>
      <w:marRight w:val="0"/>
      <w:marTop w:val="0"/>
      <w:marBottom w:val="0"/>
      <w:divBdr>
        <w:top w:val="none" w:sz="0" w:space="0" w:color="auto"/>
        <w:left w:val="none" w:sz="0" w:space="0" w:color="auto"/>
        <w:bottom w:val="none" w:sz="0" w:space="0" w:color="auto"/>
        <w:right w:val="none" w:sz="0" w:space="0" w:color="auto"/>
      </w:divBdr>
    </w:div>
    <w:div w:id="332218949">
      <w:bodyDiv w:val="1"/>
      <w:marLeft w:val="0"/>
      <w:marRight w:val="0"/>
      <w:marTop w:val="0"/>
      <w:marBottom w:val="0"/>
      <w:divBdr>
        <w:top w:val="none" w:sz="0" w:space="0" w:color="auto"/>
        <w:left w:val="none" w:sz="0" w:space="0" w:color="auto"/>
        <w:bottom w:val="none" w:sz="0" w:space="0" w:color="auto"/>
        <w:right w:val="none" w:sz="0" w:space="0" w:color="auto"/>
      </w:divBdr>
    </w:div>
    <w:div w:id="363285048">
      <w:bodyDiv w:val="1"/>
      <w:marLeft w:val="0"/>
      <w:marRight w:val="0"/>
      <w:marTop w:val="0"/>
      <w:marBottom w:val="0"/>
      <w:divBdr>
        <w:top w:val="none" w:sz="0" w:space="0" w:color="auto"/>
        <w:left w:val="none" w:sz="0" w:space="0" w:color="auto"/>
        <w:bottom w:val="none" w:sz="0" w:space="0" w:color="auto"/>
        <w:right w:val="none" w:sz="0" w:space="0" w:color="auto"/>
      </w:divBdr>
    </w:div>
    <w:div w:id="369309818">
      <w:bodyDiv w:val="1"/>
      <w:marLeft w:val="0"/>
      <w:marRight w:val="0"/>
      <w:marTop w:val="0"/>
      <w:marBottom w:val="0"/>
      <w:divBdr>
        <w:top w:val="none" w:sz="0" w:space="0" w:color="auto"/>
        <w:left w:val="none" w:sz="0" w:space="0" w:color="auto"/>
        <w:bottom w:val="none" w:sz="0" w:space="0" w:color="auto"/>
        <w:right w:val="none" w:sz="0" w:space="0" w:color="auto"/>
      </w:divBdr>
    </w:div>
    <w:div w:id="372585145">
      <w:bodyDiv w:val="1"/>
      <w:marLeft w:val="0"/>
      <w:marRight w:val="0"/>
      <w:marTop w:val="0"/>
      <w:marBottom w:val="0"/>
      <w:divBdr>
        <w:top w:val="none" w:sz="0" w:space="0" w:color="auto"/>
        <w:left w:val="none" w:sz="0" w:space="0" w:color="auto"/>
        <w:bottom w:val="none" w:sz="0" w:space="0" w:color="auto"/>
        <w:right w:val="none" w:sz="0" w:space="0" w:color="auto"/>
      </w:divBdr>
    </w:div>
    <w:div w:id="372776649">
      <w:bodyDiv w:val="1"/>
      <w:marLeft w:val="0"/>
      <w:marRight w:val="0"/>
      <w:marTop w:val="0"/>
      <w:marBottom w:val="0"/>
      <w:divBdr>
        <w:top w:val="none" w:sz="0" w:space="0" w:color="auto"/>
        <w:left w:val="none" w:sz="0" w:space="0" w:color="auto"/>
        <w:bottom w:val="none" w:sz="0" w:space="0" w:color="auto"/>
        <w:right w:val="none" w:sz="0" w:space="0" w:color="auto"/>
      </w:divBdr>
    </w:div>
    <w:div w:id="379593112">
      <w:bodyDiv w:val="1"/>
      <w:marLeft w:val="0"/>
      <w:marRight w:val="0"/>
      <w:marTop w:val="0"/>
      <w:marBottom w:val="0"/>
      <w:divBdr>
        <w:top w:val="none" w:sz="0" w:space="0" w:color="auto"/>
        <w:left w:val="none" w:sz="0" w:space="0" w:color="auto"/>
        <w:bottom w:val="none" w:sz="0" w:space="0" w:color="auto"/>
        <w:right w:val="none" w:sz="0" w:space="0" w:color="auto"/>
      </w:divBdr>
    </w:div>
    <w:div w:id="416555483">
      <w:bodyDiv w:val="1"/>
      <w:marLeft w:val="0"/>
      <w:marRight w:val="0"/>
      <w:marTop w:val="0"/>
      <w:marBottom w:val="0"/>
      <w:divBdr>
        <w:top w:val="none" w:sz="0" w:space="0" w:color="auto"/>
        <w:left w:val="none" w:sz="0" w:space="0" w:color="auto"/>
        <w:bottom w:val="none" w:sz="0" w:space="0" w:color="auto"/>
        <w:right w:val="none" w:sz="0" w:space="0" w:color="auto"/>
      </w:divBdr>
    </w:div>
    <w:div w:id="435567499">
      <w:bodyDiv w:val="1"/>
      <w:marLeft w:val="0"/>
      <w:marRight w:val="0"/>
      <w:marTop w:val="0"/>
      <w:marBottom w:val="0"/>
      <w:divBdr>
        <w:top w:val="none" w:sz="0" w:space="0" w:color="auto"/>
        <w:left w:val="none" w:sz="0" w:space="0" w:color="auto"/>
        <w:bottom w:val="none" w:sz="0" w:space="0" w:color="auto"/>
        <w:right w:val="none" w:sz="0" w:space="0" w:color="auto"/>
      </w:divBdr>
    </w:div>
    <w:div w:id="451557873">
      <w:bodyDiv w:val="1"/>
      <w:marLeft w:val="0"/>
      <w:marRight w:val="0"/>
      <w:marTop w:val="0"/>
      <w:marBottom w:val="0"/>
      <w:divBdr>
        <w:top w:val="none" w:sz="0" w:space="0" w:color="auto"/>
        <w:left w:val="none" w:sz="0" w:space="0" w:color="auto"/>
        <w:bottom w:val="none" w:sz="0" w:space="0" w:color="auto"/>
        <w:right w:val="none" w:sz="0" w:space="0" w:color="auto"/>
      </w:divBdr>
    </w:div>
    <w:div w:id="453409582">
      <w:bodyDiv w:val="1"/>
      <w:marLeft w:val="0"/>
      <w:marRight w:val="0"/>
      <w:marTop w:val="0"/>
      <w:marBottom w:val="0"/>
      <w:divBdr>
        <w:top w:val="none" w:sz="0" w:space="0" w:color="auto"/>
        <w:left w:val="none" w:sz="0" w:space="0" w:color="auto"/>
        <w:bottom w:val="none" w:sz="0" w:space="0" w:color="auto"/>
        <w:right w:val="none" w:sz="0" w:space="0" w:color="auto"/>
      </w:divBdr>
    </w:div>
    <w:div w:id="462308467">
      <w:bodyDiv w:val="1"/>
      <w:marLeft w:val="0"/>
      <w:marRight w:val="0"/>
      <w:marTop w:val="0"/>
      <w:marBottom w:val="0"/>
      <w:divBdr>
        <w:top w:val="none" w:sz="0" w:space="0" w:color="auto"/>
        <w:left w:val="none" w:sz="0" w:space="0" w:color="auto"/>
        <w:bottom w:val="none" w:sz="0" w:space="0" w:color="auto"/>
        <w:right w:val="none" w:sz="0" w:space="0" w:color="auto"/>
      </w:divBdr>
    </w:div>
    <w:div w:id="472674355">
      <w:bodyDiv w:val="1"/>
      <w:marLeft w:val="0"/>
      <w:marRight w:val="0"/>
      <w:marTop w:val="0"/>
      <w:marBottom w:val="0"/>
      <w:divBdr>
        <w:top w:val="none" w:sz="0" w:space="0" w:color="auto"/>
        <w:left w:val="none" w:sz="0" w:space="0" w:color="auto"/>
        <w:bottom w:val="none" w:sz="0" w:space="0" w:color="auto"/>
        <w:right w:val="none" w:sz="0" w:space="0" w:color="auto"/>
      </w:divBdr>
    </w:div>
    <w:div w:id="483199513">
      <w:bodyDiv w:val="1"/>
      <w:marLeft w:val="0"/>
      <w:marRight w:val="0"/>
      <w:marTop w:val="0"/>
      <w:marBottom w:val="0"/>
      <w:divBdr>
        <w:top w:val="none" w:sz="0" w:space="0" w:color="auto"/>
        <w:left w:val="none" w:sz="0" w:space="0" w:color="auto"/>
        <w:bottom w:val="none" w:sz="0" w:space="0" w:color="auto"/>
        <w:right w:val="none" w:sz="0" w:space="0" w:color="auto"/>
      </w:divBdr>
    </w:div>
    <w:div w:id="493422822">
      <w:bodyDiv w:val="1"/>
      <w:marLeft w:val="0"/>
      <w:marRight w:val="0"/>
      <w:marTop w:val="0"/>
      <w:marBottom w:val="0"/>
      <w:divBdr>
        <w:top w:val="none" w:sz="0" w:space="0" w:color="auto"/>
        <w:left w:val="none" w:sz="0" w:space="0" w:color="auto"/>
        <w:bottom w:val="none" w:sz="0" w:space="0" w:color="auto"/>
        <w:right w:val="none" w:sz="0" w:space="0" w:color="auto"/>
      </w:divBdr>
    </w:div>
    <w:div w:id="523519476">
      <w:bodyDiv w:val="1"/>
      <w:marLeft w:val="0"/>
      <w:marRight w:val="0"/>
      <w:marTop w:val="0"/>
      <w:marBottom w:val="0"/>
      <w:divBdr>
        <w:top w:val="none" w:sz="0" w:space="0" w:color="auto"/>
        <w:left w:val="none" w:sz="0" w:space="0" w:color="auto"/>
        <w:bottom w:val="none" w:sz="0" w:space="0" w:color="auto"/>
        <w:right w:val="none" w:sz="0" w:space="0" w:color="auto"/>
      </w:divBdr>
    </w:div>
    <w:div w:id="530265555">
      <w:bodyDiv w:val="1"/>
      <w:marLeft w:val="0"/>
      <w:marRight w:val="0"/>
      <w:marTop w:val="0"/>
      <w:marBottom w:val="0"/>
      <w:divBdr>
        <w:top w:val="none" w:sz="0" w:space="0" w:color="auto"/>
        <w:left w:val="none" w:sz="0" w:space="0" w:color="auto"/>
        <w:bottom w:val="none" w:sz="0" w:space="0" w:color="auto"/>
        <w:right w:val="none" w:sz="0" w:space="0" w:color="auto"/>
      </w:divBdr>
    </w:div>
    <w:div w:id="532622219">
      <w:bodyDiv w:val="1"/>
      <w:marLeft w:val="0"/>
      <w:marRight w:val="0"/>
      <w:marTop w:val="0"/>
      <w:marBottom w:val="0"/>
      <w:divBdr>
        <w:top w:val="none" w:sz="0" w:space="0" w:color="auto"/>
        <w:left w:val="none" w:sz="0" w:space="0" w:color="auto"/>
        <w:bottom w:val="none" w:sz="0" w:space="0" w:color="auto"/>
        <w:right w:val="none" w:sz="0" w:space="0" w:color="auto"/>
      </w:divBdr>
    </w:div>
    <w:div w:id="563099808">
      <w:bodyDiv w:val="1"/>
      <w:marLeft w:val="0"/>
      <w:marRight w:val="0"/>
      <w:marTop w:val="0"/>
      <w:marBottom w:val="0"/>
      <w:divBdr>
        <w:top w:val="none" w:sz="0" w:space="0" w:color="auto"/>
        <w:left w:val="none" w:sz="0" w:space="0" w:color="auto"/>
        <w:bottom w:val="none" w:sz="0" w:space="0" w:color="auto"/>
        <w:right w:val="none" w:sz="0" w:space="0" w:color="auto"/>
      </w:divBdr>
    </w:div>
    <w:div w:id="575818362">
      <w:bodyDiv w:val="1"/>
      <w:marLeft w:val="0"/>
      <w:marRight w:val="0"/>
      <w:marTop w:val="0"/>
      <w:marBottom w:val="0"/>
      <w:divBdr>
        <w:top w:val="none" w:sz="0" w:space="0" w:color="auto"/>
        <w:left w:val="none" w:sz="0" w:space="0" w:color="auto"/>
        <w:bottom w:val="none" w:sz="0" w:space="0" w:color="auto"/>
        <w:right w:val="none" w:sz="0" w:space="0" w:color="auto"/>
      </w:divBdr>
    </w:div>
    <w:div w:id="587227357">
      <w:bodyDiv w:val="1"/>
      <w:marLeft w:val="0"/>
      <w:marRight w:val="0"/>
      <w:marTop w:val="0"/>
      <w:marBottom w:val="0"/>
      <w:divBdr>
        <w:top w:val="none" w:sz="0" w:space="0" w:color="auto"/>
        <w:left w:val="none" w:sz="0" w:space="0" w:color="auto"/>
        <w:bottom w:val="none" w:sz="0" w:space="0" w:color="auto"/>
        <w:right w:val="none" w:sz="0" w:space="0" w:color="auto"/>
      </w:divBdr>
    </w:div>
    <w:div w:id="610087961">
      <w:bodyDiv w:val="1"/>
      <w:marLeft w:val="0"/>
      <w:marRight w:val="0"/>
      <w:marTop w:val="0"/>
      <w:marBottom w:val="0"/>
      <w:divBdr>
        <w:top w:val="none" w:sz="0" w:space="0" w:color="auto"/>
        <w:left w:val="none" w:sz="0" w:space="0" w:color="auto"/>
        <w:bottom w:val="none" w:sz="0" w:space="0" w:color="auto"/>
        <w:right w:val="none" w:sz="0" w:space="0" w:color="auto"/>
      </w:divBdr>
    </w:div>
    <w:div w:id="625896592">
      <w:bodyDiv w:val="1"/>
      <w:marLeft w:val="0"/>
      <w:marRight w:val="0"/>
      <w:marTop w:val="0"/>
      <w:marBottom w:val="0"/>
      <w:divBdr>
        <w:top w:val="none" w:sz="0" w:space="0" w:color="auto"/>
        <w:left w:val="none" w:sz="0" w:space="0" w:color="auto"/>
        <w:bottom w:val="none" w:sz="0" w:space="0" w:color="auto"/>
        <w:right w:val="none" w:sz="0" w:space="0" w:color="auto"/>
      </w:divBdr>
    </w:div>
    <w:div w:id="644431217">
      <w:bodyDiv w:val="1"/>
      <w:marLeft w:val="0"/>
      <w:marRight w:val="0"/>
      <w:marTop w:val="0"/>
      <w:marBottom w:val="0"/>
      <w:divBdr>
        <w:top w:val="none" w:sz="0" w:space="0" w:color="auto"/>
        <w:left w:val="none" w:sz="0" w:space="0" w:color="auto"/>
        <w:bottom w:val="none" w:sz="0" w:space="0" w:color="auto"/>
        <w:right w:val="none" w:sz="0" w:space="0" w:color="auto"/>
      </w:divBdr>
    </w:div>
    <w:div w:id="699432938">
      <w:bodyDiv w:val="1"/>
      <w:marLeft w:val="0"/>
      <w:marRight w:val="0"/>
      <w:marTop w:val="0"/>
      <w:marBottom w:val="0"/>
      <w:divBdr>
        <w:top w:val="none" w:sz="0" w:space="0" w:color="auto"/>
        <w:left w:val="none" w:sz="0" w:space="0" w:color="auto"/>
        <w:bottom w:val="none" w:sz="0" w:space="0" w:color="auto"/>
        <w:right w:val="none" w:sz="0" w:space="0" w:color="auto"/>
      </w:divBdr>
    </w:div>
    <w:div w:id="718096539">
      <w:bodyDiv w:val="1"/>
      <w:marLeft w:val="0"/>
      <w:marRight w:val="0"/>
      <w:marTop w:val="0"/>
      <w:marBottom w:val="0"/>
      <w:divBdr>
        <w:top w:val="none" w:sz="0" w:space="0" w:color="auto"/>
        <w:left w:val="none" w:sz="0" w:space="0" w:color="auto"/>
        <w:bottom w:val="none" w:sz="0" w:space="0" w:color="auto"/>
        <w:right w:val="none" w:sz="0" w:space="0" w:color="auto"/>
      </w:divBdr>
    </w:div>
    <w:div w:id="726420915">
      <w:bodyDiv w:val="1"/>
      <w:marLeft w:val="0"/>
      <w:marRight w:val="0"/>
      <w:marTop w:val="0"/>
      <w:marBottom w:val="0"/>
      <w:divBdr>
        <w:top w:val="none" w:sz="0" w:space="0" w:color="auto"/>
        <w:left w:val="none" w:sz="0" w:space="0" w:color="auto"/>
        <w:bottom w:val="none" w:sz="0" w:space="0" w:color="auto"/>
        <w:right w:val="none" w:sz="0" w:space="0" w:color="auto"/>
      </w:divBdr>
    </w:div>
    <w:div w:id="744298365">
      <w:bodyDiv w:val="1"/>
      <w:marLeft w:val="0"/>
      <w:marRight w:val="0"/>
      <w:marTop w:val="0"/>
      <w:marBottom w:val="0"/>
      <w:divBdr>
        <w:top w:val="none" w:sz="0" w:space="0" w:color="auto"/>
        <w:left w:val="none" w:sz="0" w:space="0" w:color="auto"/>
        <w:bottom w:val="none" w:sz="0" w:space="0" w:color="auto"/>
        <w:right w:val="none" w:sz="0" w:space="0" w:color="auto"/>
      </w:divBdr>
    </w:div>
    <w:div w:id="749081398">
      <w:bodyDiv w:val="1"/>
      <w:marLeft w:val="0"/>
      <w:marRight w:val="0"/>
      <w:marTop w:val="0"/>
      <w:marBottom w:val="0"/>
      <w:divBdr>
        <w:top w:val="none" w:sz="0" w:space="0" w:color="auto"/>
        <w:left w:val="none" w:sz="0" w:space="0" w:color="auto"/>
        <w:bottom w:val="none" w:sz="0" w:space="0" w:color="auto"/>
        <w:right w:val="none" w:sz="0" w:space="0" w:color="auto"/>
      </w:divBdr>
    </w:div>
    <w:div w:id="762607686">
      <w:bodyDiv w:val="1"/>
      <w:marLeft w:val="0"/>
      <w:marRight w:val="0"/>
      <w:marTop w:val="0"/>
      <w:marBottom w:val="0"/>
      <w:divBdr>
        <w:top w:val="none" w:sz="0" w:space="0" w:color="auto"/>
        <w:left w:val="none" w:sz="0" w:space="0" w:color="auto"/>
        <w:bottom w:val="none" w:sz="0" w:space="0" w:color="auto"/>
        <w:right w:val="none" w:sz="0" w:space="0" w:color="auto"/>
      </w:divBdr>
    </w:div>
    <w:div w:id="802693793">
      <w:bodyDiv w:val="1"/>
      <w:marLeft w:val="0"/>
      <w:marRight w:val="0"/>
      <w:marTop w:val="0"/>
      <w:marBottom w:val="0"/>
      <w:divBdr>
        <w:top w:val="none" w:sz="0" w:space="0" w:color="auto"/>
        <w:left w:val="none" w:sz="0" w:space="0" w:color="auto"/>
        <w:bottom w:val="none" w:sz="0" w:space="0" w:color="auto"/>
        <w:right w:val="none" w:sz="0" w:space="0" w:color="auto"/>
      </w:divBdr>
    </w:div>
    <w:div w:id="836311268">
      <w:bodyDiv w:val="1"/>
      <w:marLeft w:val="0"/>
      <w:marRight w:val="0"/>
      <w:marTop w:val="0"/>
      <w:marBottom w:val="0"/>
      <w:divBdr>
        <w:top w:val="none" w:sz="0" w:space="0" w:color="auto"/>
        <w:left w:val="none" w:sz="0" w:space="0" w:color="auto"/>
        <w:bottom w:val="none" w:sz="0" w:space="0" w:color="auto"/>
        <w:right w:val="none" w:sz="0" w:space="0" w:color="auto"/>
      </w:divBdr>
    </w:div>
    <w:div w:id="849412959">
      <w:bodyDiv w:val="1"/>
      <w:marLeft w:val="0"/>
      <w:marRight w:val="0"/>
      <w:marTop w:val="0"/>
      <w:marBottom w:val="0"/>
      <w:divBdr>
        <w:top w:val="none" w:sz="0" w:space="0" w:color="auto"/>
        <w:left w:val="none" w:sz="0" w:space="0" w:color="auto"/>
        <w:bottom w:val="none" w:sz="0" w:space="0" w:color="auto"/>
        <w:right w:val="none" w:sz="0" w:space="0" w:color="auto"/>
      </w:divBdr>
    </w:div>
    <w:div w:id="877546144">
      <w:bodyDiv w:val="1"/>
      <w:marLeft w:val="0"/>
      <w:marRight w:val="0"/>
      <w:marTop w:val="0"/>
      <w:marBottom w:val="0"/>
      <w:divBdr>
        <w:top w:val="none" w:sz="0" w:space="0" w:color="auto"/>
        <w:left w:val="none" w:sz="0" w:space="0" w:color="auto"/>
        <w:bottom w:val="none" w:sz="0" w:space="0" w:color="auto"/>
        <w:right w:val="none" w:sz="0" w:space="0" w:color="auto"/>
      </w:divBdr>
    </w:div>
    <w:div w:id="883446463">
      <w:bodyDiv w:val="1"/>
      <w:marLeft w:val="0"/>
      <w:marRight w:val="0"/>
      <w:marTop w:val="0"/>
      <w:marBottom w:val="0"/>
      <w:divBdr>
        <w:top w:val="none" w:sz="0" w:space="0" w:color="auto"/>
        <w:left w:val="none" w:sz="0" w:space="0" w:color="auto"/>
        <w:bottom w:val="none" w:sz="0" w:space="0" w:color="auto"/>
        <w:right w:val="none" w:sz="0" w:space="0" w:color="auto"/>
      </w:divBdr>
    </w:div>
    <w:div w:id="897126227">
      <w:bodyDiv w:val="1"/>
      <w:marLeft w:val="0"/>
      <w:marRight w:val="0"/>
      <w:marTop w:val="0"/>
      <w:marBottom w:val="0"/>
      <w:divBdr>
        <w:top w:val="none" w:sz="0" w:space="0" w:color="auto"/>
        <w:left w:val="none" w:sz="0" w:space="0" w:color="auto"/>
        <w:bottom w:val="none" w:sz="0" w:space="0" w:color="auto"/>
        <w:right w:val="none" w:sz="0" w:space="0" w:color="auto"/>
      </w:divBdr>
    </w:div>
    <w:div w:id="909581568">
      <w:bodyDiv w:val="1"/>
      <w:marLeft w:val="0"/>
      <w:marRight w:val="0"/>
      <w:marTop w:val="0"/>
      <w:marBottom w:val="0"/>
      <w:divBdr>
        <w:top w:val="none" w:sz="0" w:space="0" w:color="auto"/>
        <w:left w:val="none" w:sz="0" w:space="0" w:color="auto"/>
        <w:bottom w:val="none" w:sz="0" w:space="0" w:color="auto"/>
        <w:right w:val="none" w:sz="0" w:space="0" w:color="auto"/>
      </w:divBdr>
    </w:div>
    <w:div w:id="915669041">
      <w:bodyDiv w:val="1"/>
      <w:marLeft w:val="0"/>
      <w:marRight w:val="0"/>
      <w:marTop w:val="0"/>
      <w:marBottom w:val="0"/>
      <w:divBdr>
        <w:top w:val="none" w:sz="0" w:space="0" w:color="auto"/>
        <w:left w:val="none" w:sz="0" w:space="0" w:color="auto"/>
        <w:bottom w:val="none" w:sz="0" w:space="0" w:color="auto"/>
        <w:right w:val="none" w:sz="0" w:space="0" w:color="auto"/>
      </w:divBdr>
    </w:div>
    <w:div w:id="974794685">
      <w:bodyDiv w:val="1"/>
      <w:marLeft w:val="0"/>
      <w:marRight w:val="0"/>
      <w:marTop w:val="0"/>
      <w:marBottom w:val="0"/>
      <w:divBdr>
        <w:top w:val="none" w:sz="0" w:space="0" w:color="auto"/>
        <w:left w:val="none" w:sz="0" w:space="0" w:color="auto"/>
        <w:bottom w:val="none" w:sz="0" w:space="0" w:color="auto"/>
        <w:right w:val="none" w:sz="0" w:space="0" w:color="auto"/>
      </w:divBdr>
    </w:div>
    <w:div w:id="994644620">
      <w:bodyDiv w:val="1"/>
      <w:marLeft w:val="0"/>
      <w:marRight w:val="0"/>
      <w:marTop w:val="0"/>
      <w:marBottom w:val="0"/>
      <w:divBdr>
        <w:top w:val="none" w:sz="0" w:space="0" w:color="auto"/>
        <w:left w:val="none" w:sz="0" w:space="0" w:color="auto"/>
        <w:bottom w:val="none" w:sz="0" w:space="0" w:color="auto"/>
        <w:right w:val="none" w:sz="0" w:space="0" w:color="auto"/>
      </w:divBdr>
    </w:div>
    <w:div w:id="1005085723">
      <w:bodyDiv w:val="1"/>
      <w:marLeft w:val="0"/>
      <w:marRight w:val="0"/>
      <w:marTop w:val="0"/>
      <w:marBottom w:val="0"/>
      <w:divBdr>
        <w:top w:val="none" w:sz="0" w:space="0" w:color="auto"/>
        <w:left w:val="none" w:sz="0" w:space="0" w:color="auto"/>
        <w:bottom w:val="none" w:sz="0" w:space="0" w:color="auto"/>
        <w:right w:val="none" w:sz="0" w:space="0" w:color="auto"/>
      </w:divBdr>
    </w:div>
    <w:div w:id="1006785496">
      <w:bodyDiv w:val="1"/>
      <w:marLeft w:val="0"/>
      <w:marRight w:val="0"/>
      <w:marTop w:val="0"/>
      <w:marBottom w:val="0"/>
      <w:divBdr>
        <w:top w:val="none" w:sz="0" w:space="0" w:color="auto"/>
        <w:left w:val="none" w:sz="0" w:space="0" w:color="auto"/>
        <w:bottom w:val="none" w:sz="0" w:space="0" w:color="auto"/>
        <w:right w:val="none" w:sz="0" w:space="0" w:color="auto"/>
      </w:divBdr>
    </w:div>
    <w:div w:id="1017462494">
      <w:bodyDiv w:val="1"/>
      <w:marLeft w:val="0"/>
      <w:marRight w:val="0"/>
      <w:marTop w:val="0"/>
      <w:marBottom w:val="0"/>
      <w:divBdr>
        <w:top w:val="none" w:sz="0" w:space="0" w:color="auto"/>
        <w:left w:val="none" w:sz="0" w:space="0" w:color="auto"/>
        <w:bottom w:val="none" w:sz="0" w:space="0" w:color="auto"/>
        <w:right w:val="none" w:sz="0" w:space="0" w:color="auto"/>
      </w:divBdr>
    </w:div>
    <w:div w:id="1023557791">
      <w:bodyDiv w:val="1"/>
      <w:marLeft w:val="0"/>
      <w:marRight w:val="0"/>
      <w:marTop w:val="0"/>
      <w:marBottom w:val="0"/>
      <w:divBdr>
        <w:top w:val="none" w:sz="0" w:space="0" w:color="auto"/>
        <w:left w:val="none" w:sz="0" w:space="0" w:color="auto"/>
        <w:bottom w:val="none" w:sz="0" w:space="0" w:color="auto"/>
        <w:right w:val="none" w:sz="0" w:space="0" w:color="auto"/>
      </w:divBdr>
    </w:div>
    <w:div w:id="1032994538">
      <w:bodyDiv w:val="1"/>
      <w:marLeft w:val="0"/>
      <w:marRight w:val="0"/>
      <w:marTop w:val="0"/>
      <w:marBottom w:val="0"/>
      <w:divBdr>
        <w:top w:val="none" w:sz="0" w:space="0" w:color="auto"/>
        <w:left w:val="none" w:sz="0" w:space="0" w:color="auto"/>
        <w:bottom w:val="none" w:sz="0" w:space="0" w:color="auto"/>
        <w:right w:val="none" w:sz="0" w:space="0" w:color="auto"/>
      </w:divBdr>
    </w:div>
    <w:div w:id="1066803109">
      <w:bodyDiv w:val="1"/>
      <w:marLeft w:val="0"/>
      <w:marRight w:val="0"/>
      <w:marTop w:val="0"/>
      <w:marBottom w:val="0"/>
      <w:divBdr>
        <w:top w:val="none" w:sz="0" w:space="0" w:color="auto"/>
        <w:left w:val="none" w:sz="0" w:space="0" w:color="auto"/>
        <w:bottom w:val="none" w:sz="0" w:space="0" w:color="auto"/>
        <w:right w:val="none" w:sz="0" w:space="0" w:color="auto"/>
      </w:divBdr>
    </w:div>
    <w:div w:id="1080711130">
      <w:bodyDiv w:val="1"/>
      <w:marLeft w:val="0"/>
      <w:marRight w:val="0"/>
      <w:marTop w:val="0"/>
      <w:marBottom w:val="0"/>
      <w:divBdr>
        <w:top w:val="none" w:sz="0" w:space="0" w:color="auto"/>
        <w:left w:val="none" w:sz="0" w:space="0" w:color="auto"/>
        <w:bottom w:val="none" w:sz="0" w:space="0" w:color="auto"/>
        <w:right w:val="none" w:sz="0" w:space="0" w:color="auto"/>
      </w:divBdr>
    </w:div>
    <w:div w:id="1091009722">
      <w:bodyDiv w:val="1"/>
      <w:marLeft w:val="0"/>
      <w:marRight w:val="0"/>
      <w:marTop w:val="0"/>
      <w:marBottom w:val="0"/>
      <w:divBdr>
        <w:top w:val="none" w:sz="0" w:space="0" w:color="auto"/>
        <w:left w:val="none" w:sz="0" w:space="0" w:color="auto"/>
        <w:bottom w:val="none" w:sz="0" w:space="0" w:color="auto"/>
        <w:right w:val="none" w:sz="0" w:space="0" w:color="auto"/>
      </w:divBdr>
    </w:div>
    <w:div w:id="1110003314">
      <w:bodyDiv w:val="1"/>
      <w:marLeft w:val="0"/>
      <w:marRight w:val="0"/>
      <w:marTop w:val="0"/>
      <w:marBottom w:val="0"/>
      <w:divBdr>
        <w:top w:val="none" w:sz="0" w:space="0" w:color="auto"/>
        <w:left w:val="none" w:sz="0" w:space="0" w:color="auto"/>
        <w:bottom w:val="none" w:sz="0" w:space="0" w:color="auto"/>
        <w:right w:val="none" w:sz="0" w:space="0" w:color="auto"/>
      </w:divBdr>
    </w:div>
    <w:div w:id="1116556018">
      <w:bodyDiv w:val="1"/>
      <w:marLeft w:val="0"/>
      <w:marRight w:val="0"/>
      <w:marTop w:val="0"/>
      <w:marBottom w:val="0"/>
      <w:divBdr>
        <w:top w:val="none" w:sz="0" w:space="0" w:color="auto"/>
        <w:left w:val="none" w:sz="0" w:space="0" w:color="auto"/>
        <w:bottom w:val="none" w:sz="0" w:space="0" w:color="auto"/>
        <w:right w:val="none" w:sz="0" w:space="0" w:color="auto"/>
      </w:divBdr>
    </w:div>
    <w:div w:id="1140921085">
      <w:bodyDiv w:val="1"/>
      <w:marLeft w:val="0"/>
      <w:marRight w:val="0"/>
      <w:marTop w:val="0"/>
      <w:marBottom w:val="0"/>
      <w:divBdr>
        <w:top w:val="none" w:sz="0" w:space="0" w:color="auto"/>
        <w:left w:val="none" w:sz="0" w:space="0" w:color="auto"/>
        <w:bottom w:val="none" w:sz="0" w:space="0" w:color="auto"/>
        <w:right w:val="none" w:sz="0" w:space="0" w:color="auto"/>
      </w:divBdr>
    </w:div>
    <w:div w:id="1157382833">
      <w:bodyDiv w:val="1"/>
      <w:marLeft w:val="0"/>
      <w:marRight w:val="0"/>
      <w:marTop w:val="0"/>
      <w:marBottom w:val="0"/>
      <w:divBdr>
        <w:top w:val="none" w:sz="0" w:space="0" w:color="auto"/>
        <w:left w:val="none" w:sz="0" w:space="0" w:color="auto"/>
        <w:bottom w:val="none" w:sz="0" w:space="0" w:color="auto"/>
        <w:right w:val="none" w:sz="0" w:space="0" w:color="auto"/>
      </w:divBdr>
    </w:div>
    <w:div w:id="1174299157">
      <w:bodyDiv w:val="1"/>
      <w:marLeft w:val="0"/>
      <w:marRight w:val="0"/>
      <w:marTop w:val="0"/>
      <w:marBottom w:val="0"/>
      <w:divBdr>
        <w:top w:val="none" w:sz="0" w:space="0" w:color="auto"/>
        <w:left w:val="none" w:sz="0" w:space="0" w:color="auto"/>
        <w:bottom w:val="none" w:sz="0" w:space="0" w:color="auto"/>
        <w:right w:val="none" w:sz="0" w:space="0" w:color="auto"/>
      </w:divBdr>
    </w:div>
    <w:div w:id="1182932850">
      <w:bodyDiv w:val="1"/>
      <w:marLeft w:val="0"/>
      <w:marRight w:val="0"/>
      <w:marTop w:val="0"/>
      <w:marBottom w:val="0"/>
      <w:divBdr>
        <w:top w:val="none" w:sz="0" w:space="0" w:color="auto"/>
        <w:left w:val="none" w:sz="0" w:space="0" w:color="auto"/>
        <w:bottom w:val="none" w:sz="0" w:space="0" w:color="auto"/>
        <w:right w:val="none" w:sz="0" w:space="0" w:color="auto"/>
      </w:divBdr>
    </w:div>
    <w:div w:id="1207334944">
      <w:bodyDiv w:val="1"/>
      <w:marLeft w:val="0"/>
      <w:marRight w:val="0"/>
      <w:marTop w:val="0"/>
      <w:marBottom w:val="0"/>
      <w:divBdr>
        <w:top w:val="none" w:sz="0" w:space="0" w:color="auto"/>
        <w:left w:val="none" w:sz="0" w:space="0" w:color="auto"/>
        <w:bottom w:val="none" w:sz="0" w:space="0" w:color="auto"/>
        <w:right w:val="none" w:sz="0" w:space="0" w:color="auto"/>
      </w:divBdr>
    </w:div>
    <w:div w:id="1225751137">
      <w:bodyDiv w:val="1"/>
      <w:marLeft w:val="0"/>
      <w:marRight w:val="0"/>
      <w:marTop w:val="0"/>
      <w:marBottom w:val="0"/>
      <w:divBdr>
        <w:top w:val="none" w:sz="0" w:space="0" w:color="auto"/>
        <w:left w:val="none" w:sz="0" w:space="0" w:color="auto"/>
        <w:bottom w:val="none" w:sz="0" w:space="0" w:color="auto"/>
        <w:right w:val="none" w:sz="0" w:space="0" w:color="auto"/>
      </w:divBdr>
    </w:div>
    <w:div w:id="1227759320">
      <w:bodyDiv w:val="1"/>
      <w:marLeft w:val="0"/>
      <w:marRight w:val="0"/>
      <w:marTop w:val="0"/>
      <w:marBottom w:val="0"/>
      <w:divBdr>
        <w:top w:val="none" w:sz="0" w:space="0" w:color="auto"/>
        <w:left w:val="none" w:sz="0" w:space="0" w:color="auto"/>
        <w:bottom w:val="none" w:sz="0" w:space="0" w:color="auto"/>
        <w:right w:val="none" w:sz="0" w:space="0" w:color="auto"/>
      </w:divBdr>
    </w:div>
    <w:div w:id="1232420739">
      <w:bodyDiv w:val="1"/>
      <w:marLeft w:val="0"/>
      <w:marRight w:val="0"/>
      <w:marTop w:val="0"/>
      <w:marBottom w:val="0"/>
      <w:divBdr>
        <w:top w:val="none" w:sz="0" w:space="0" w:color="auto"/>
        <w:left w:val="none" w:sz="0" w:space="0" w:color="auto"/>
        <w:bottom w:val="none" w:sz="0" w:space="0" w:color="auto"/>
        <w:right w:val="none" w:sz="0" w:space="0" w:color="auto"/>
      </w:divBdr>
    </w:div>
    <w:div w:id="1241989754">
      <w:bodyDiv w:val="1"/>
      <w:marLeft w:val="0"/>
      <w:marRight w:val="0"/>
      <w:marTop w:val="0"/>
      <w:marBottom w:val="0"/>
      <w:divBdr>
        <w:top w:val="none" w:sz="0" w:space="0" w:color="auto"/>
        <w:left w:val="none" w:sz="0" w:space="0" w:color="auto"/>
        <w:bottom w:val="none" w:sz="0" w:space="0" w:color="auto"/>
        <w:right w:val="none" w:sz="0" w:space="0" w:color="auto"/>
      </w:divBdr>
    </w:div>
    <w:div w:id="1256281910">
      <w:bodyDiv w:val="1"/>
      <w:marLeft w:val="0"/>
      <w:marRight w:val="0"/>
      <w:marTop w:val="0"/>
      <w:marBottom w:val="0"/>
      <w:divBdr>
        <w:top w:val="none" w:sz="0" w:space="0" w:color="auto"/>
        <w:left w:val="none" w:sz="0" w:space="0" w:color="auto"/>
        <w:bottom w:val="none" w:sz="0" w:space="0" w:color="auto"/>
        <w:right w:val="none" w:sz="0" w:space="0" w:color="auto"/>
      </w:divBdr>
    </w:div>
    <w:div w:id="1257597685">
      <w:bodyDiv w:val="1"/>
      <w:marLeft w:val="0"/>
      <w:marRight w:val="0"/>
      <w:marTop w:val="0"/>
      <w:marBottom w:val="0"/>
      <w:divBdr>
        <w:top w:val="none" w:sz="0" w:space="0" w:color="auto"/>
        <w:left w:val="none" w:sz="0" w:space="0" w:color="auto"/>
        <w:bottom w:val="none" w:sz="0" w:space="0" w:color="auto"/>
        <w:right w:val="none" w:sz="0" w:space="0" w:color="auto"/>
      </w:divBdr>
    </w:div>
    <w:div w:id="1268927248">
      <w:bodyDiv w:val="1"/>
      <w:marLeft w:val="0"/>
      <w:marRight w:val="0"/>
      <w:marTop w:val="0"/>
      <w:marBottom w:val="0"/>
      <w:divBdr>
        <w:top w:val="none" w:sz="0" w:space="0" w:color="auto"/>
        <w:left w:val="none" w:sz="0" w:space="0" w:color="auto"/>
        <w:bottom w:val="none" w:sz="0" w:space="0" w:color="auto"/>
        <w:right w:val="none" w:sz="0" w:space="0" w:color="auto"/>
      </w:divBdr>
    </w:div>
    <w:div w:id="1330252436">
      <w:bodyDiv w:val="1"/>
      <w:marLeft w:val="0"/>
      <w:marRight w:val="0"/>
      <w:marTop w:val="0"/>
      <w:marBottom w:val="0"/>
      <w:divBdr>
        <w:top w:val="none" w:sz="0" w:space="0" w:color="auto"/>
        <w:left w:val="none" w:sz="0" w:space="0" w:color="auto"/>
        <w:bottom w:val="none" w:sz="0" w:space="0" w:color="auto"/>
        <w:right w:val="none" w:sz="0" w:space="0" w:color="auto"/>
      </w:divBdr>
    </w:div>
    <w:div w:id="1341542448">
      <w:bodyDiv w:val="1"/>
      <w:marLeft w:val="0"/>
      <w:marRight w:val="0"/>
      <w:marTop w:val="0"/>
      <w:marBottom w:val="0"/>
      <w:divBdr>
        <w:top w:val="none" w:sz="0" w:space="0" w:color="auto"/>
        <w:left w:val="none" w:sz="0" w:space="0" w:color="auto"/>
        <w:bottom w:val="none" w:sz="0" w:space="0" w:color="auto"/>
        <w:right w:val="none" w:sz="0" w:space="0" w:color="auto"/>
      </w:divBdr>
    </w:div>
    <w:div w:id="1389647515">
      <w:bodyDiv w:val="1"/>
      <w:marLeft w:val="0"/>
      <w:marRight w:val="0"/>
      <w:marTop w:val="0"/>
      <w:marBottom w:val="0"/>
      <w:divBdr>
        <w:top w:val="none" w:sz="0" w:space="0" w:color="auto"/>
        <w:left w:val="none" w:sz="0" w:space="0" w:color="auto"/>
        <w:bottom w:val="none" w:sz="0" w:space="0" w:color="auto"/>
        <w:right w:val="none" w:sz="0" w:space="0" w:color="auto"/>
      </w:divBdr>
    </w:div>
    <w:div w:id="1436631713">
      <w:bodyDiv w:val="1"/>
      <w:marLeft w:val="0"/>
      <w:marRight w:val="0"/>
      <w:marTop w:val="0"/>
      <w:marBottom w:val="0"/>
      <w:divBdr>
        <w:top w:val="none" w:sz="0" w:space="0" w:color="auto"/>
        <w:left w:val="none" w:sz="0" w:space="0" w:color="auto"/>
        <w:bottom w:val="none" w:sz="0" w:space="0" w:color="auto"/>
        <w:right w:val="none" w:sz="0" w:space="0" w:color="auto"/>
      </w:divBdr>
    </w:div>
    <w:div w:id="1436949247">
      <w:bodyDiv w:val="1"/>
      <w:marLeft w:val="0"/>
      <w:marRight w:val="0"/>
      <w:marTop w:val="0"/>
      <w:marBottom w:val="0"/>
      <w:divBdr>
        <w:top w:val="none" w:sz="0" w:space="0" w:color="auto"/>
        <w:left w:val="none" w:sz="0" w:space="0" w:color="auto"/>
        <w:bottom w:val="none" w:sz="0" w:space="0" w:color="auto"/>
        <w:right w:val="none" w:sz="0" w:space="0" w:color="auto"/>
      </w:divBdr>
    </w:div>
    <w:div w:id="1474299923">
      <w:bodyDiv w:val="1"/>
      <w:marLeft w:val="0"/>
      <w:marRight w:val="0"/>
      <w:marTop w:val="0"/>
      <w:marBottom w:val="0"/>
      <w:divBdr>
        <w:top w:val="none" w:sz="0" w:space="0" w:color="auto"/>
        <w:left w:val="none" w:sz="0" w:space="0" w:color="auto"/>
        <w:bottom w:val="none" w:sz="0" w:space="0" w:color="auto"/>
        <w:right w:val="none" w:sz="0" w:space="0" w:color="auto"/>
      </w:divBdr>
    </w:div>
    <w:div w:id="1508903361">
      <w:bodyDiv w:val="1"/>
      <w:marLeft w:val="0"/>
      <w:marRight w:val="0"/>
      <w:marTop w:val="0"/>
      <w:marBottom w:val="0"/>
      <w:divBdr>
        <w:top w:val="none" w:sz="0" w:space="0" w:color="auto"/>
        <w:left w:val="none" w:sz="0" w:space="0" w:color="auto"/>
        <w:bottom w:val="none" w:sz="0" w:space="0" w:color="auto"/>
        <w:right w:val="none" w:sz="0" w:space="0" w:color="auto"/>
      </w:divBdr>
    </w:div>
    <w:div w:id="1511867054">
      <w:bodyDiv w:val="1"/>
      <w:marLeft w:val="0"/>
      <w:marRight w:val="0"/>
      <w:marTop w:val="0"/>
      <w:marBottom w:val="0"/>
      <w:divBdr>
        <w:top w:val="none" w:sz="0" w:space="0" w:color="auto"/>
        <w:left w:val="none" w:sz="0" w:space="0" w:color="auto"/>
        <w:bottom w:val="none" w:sz="0" w:space="0" w:color="auto"/>
        <w:right w:val="none" w:sz="0" w:space="0" w:color="auto"/>
      </w:divBdr>
    </w:div>
    <w:div w:id="1537500789">
      <w:bodyDiv w:val="1"/>
      <w:marLeft w:val="0"/>
      <w:marRight w:val="0"/>
      <w:marTop w:val="0"/>
      <w:marBottom w:val="0"/>
      <w:divBdr>
        <w:top w:val="none" w:sz="0" w:space="0" w:color="auto"/>
        <w:left w:val="none" w:sz="0" w:space="0" w:color="auto"/>
        <w:bottom w:val="none" w:sz="0" w:space="0" w:color="auto"/>
        <w:right w:val="none" w:sz="0" w:space="0" w:color="auto"/>
      </w:divBdr>
    </w:div>
    <w:div w:id="1567642462">
      <w:bodyDiv w:val="1"/>
      <w:marLeft w:val="0"/>
      <w:marRight w:val="0"/>
      <w:marTop w:val="0"/>
      <w:marBottom w:val="0"/>
      <w:divBdr>
        <w:top w:val="none" w:sz="0" w:space="0" w:color="auto"/>
        <w:left w:val="none" w:sz="0" w:space="0" w:color="auto"/>
        <w:bottom w:val="none" w:sz="0" w:space="0" w:color="auto"/>
        <w:right w:val="none" w:sz="0" w:space="0" w:color="auto"/>
      </w:divBdr>
    </w:div>
    <w:div w:id="1577393617">
      <w:bodyDiv w:val="1"/>
      <w:marLeft w:val="0"/>
      <w:marRight w:val="0"/>
      <w:marTop w:val="0"/>
      <w:marBottom w:val="0"/>
      <w:divBdr>
        <w:top w:val="none" w:sz="0" w:space="0" w:color="auto"/>
        <w:left w:val="none" w:sz="0" w:space="0" w:color="auto"/>
        <w:bottom w:val="none" w:sz="0" w:space="0" w:color="auto"/>
        <w:right w:val="none" w:sz="0" w:space="0" w:color="auto"/>
      </w:divBdr>
    </w:div>
    <w:div w:id="1578831675">
      <w:bodyDiv w:val="1"/>
      <w:marLeft w:val="0"/>
      <w:marRight w:val="0"/>
      <w:marTop w:val="0"/>
      <w:marBottom w:val="0"/>
      <w:divBdr>
        <w:top w:val="none" w:sz="0" w:space="0" w:color="auto"/>
        <w:left w:val="none" w:sz="0" w:space="0" w:color="auto"/>
        <w:bottom w:val="none" w:sz="0" w:space="0" w:color="auto"/>
        <w:right w:val="none" w:sz="0" w:space="0" w:color="auto"/>
      </w:divBdr>
    </w:div>
    <w:div w:id="1614434140">
      <w:bodyDiv w:val="1"/>
      <w:marLeft w:val="0"/>
      <w:marRight w:val="0"/>
      <w:marTop w:val="0"/>
      <w:marBottom w:val="0"/>
      <w:divBdr>
        <w:top w:val="none" w:sz="0" w:space="0" w:color="auto"/>
        <w:left w:val="none" w:sz="0" w:space="0" w:color="auto"/>
        <w:bottom w:val="none" w:sz="0" w:space="0" w:color="auto"/>
        <w:right w:val="none" w:sz="0" w:space="0" w:color="auto"/>
      </w:divBdr>
    </w:div>
    <w:div w:id="1726372187">
      <w:bodyDiv w:val="1"/>
      <w:marLeft w:val="0"/>
      <w:marRight w:val="0"/>
      <w:marTop w:val="0"/>
      <w:marBottom w:val="0"/>
      <w:divBdr>
        <w:top w:val="none" w:sz="0" w:space="0" w:color="auto"/>
        <w:left w:val="none" w:sz="0" w:space="0" w:color="auto"/>
        <w:bottom w:val="none" w:sz="0" w:space="0" w:color="auto"/>
        <w:right w:val="none" w:sz="0" w:space="0" w:color="auto"/>
      </w:divBdr>
    </w:div>
    <w:div w:id="1734964536">
      <w:bodyDiv w:val="1"/>
      <w:marLeft w:val="0"/>
      <w:marRight w:val="0"/>
      <w:marTop w:val="0"/>
      <w:marBottom w:val="0"/>
      <w:divBdr>
        <w:top w:val="none" w:sz="0" w:space="0" w:color="auto"/>
        <w:left w:val="none" w:sz="0" w:space="0" w:color="auto"/>
        <w:bottom w:val="none" w:sz="0" w:space="0" w:color="auto"/>
        <w:right w:val="none" w:sz="0" w:space="0" w:color="auto"/>
      </w:divBdr>
    </w:div>
    <w:div w:id="1739672466">
      <w:bodyDiv w:val="1"/>
      <w:marLeft w:val="0"/>
      <w:marRight w:val="0"/>
      <w:marTop w:val="0"/>
      <w:marBottom w:val="0"/>
      <w:divBdr>
        <w:top w:val="none" w:sz="0" w:space="0" w:color="auto"/>
        <w:left w:val="none" w:sz="0" w:space="0" w:color="auto"/>
        <w:bottom w:val="none" w:sz="0" w:space="0" w:color="auto"/>
        <w:right w:val="none" w:sz="0" w:space="0" w:color="auto"/>
      </w:divBdr>
    </w:div>
    <w:div w:id="1781871908">
      <w:bodyDiv w:val="1"/>
      <w:marLeft w:val="0"/>
      <w:marRight w:val="0"/>
      <w:marTop w:val="0"/>
      <w:marBottom w:val="0"/>
      <w:divBdr>
        <w:top w:val="none" w:sz="0" w:space="0" w:color="auto"/>
        <w:left w:val="none" w:sz="0" w:space="0" w:color="auto"/>
        <w:bottom w:val="none" w:sz="0" w:space="0" w:color="auto"/>
        <w:right w:val="none" w:sz="0" w:space="0" w:color="auto"/>
      </w:divBdr>
    </w:div>
    <w:div w:id="1802730198">
      <w:bodyDiv w:val="1"/>
      <w:marLeft w:val="0"/>
      <w:marRight w:val="0"/>
      <w:marTop w:val="0"/>
      <w:marBottom w:val="0"/>
      <w:divBdr>
        <w:top w:val="none" w:sz="0" w:space="0" w:color="auto"/>
        <w:left w:val="none" w:sz="0" w:space="0" w:color="auto"/>
        <w:bottom w:val="none" w:sz="0" w:space="0" w:color="auto"/>
        <w:right w:val="none" w:sz="0" w:space="0" w:color="auto"/>
      </w:divBdr>
    </w:div>
    <w:div w:id="1810005866">
      <w:bodyDiv w:val="1"/>
      <w:marLeft w:val="0"/>
      <w:marRight w:val="0"/>
      <w:marTop w:val="0"/>
      <w:marBottom w:val="0"/>
      <w:divBdr>
        <w:top w:val="none" w:sz="0" w:space="0" w:color="auto"/>
        <w:left w:val="none" w:sz="0" w:space="0" w:color="auto"/>
        <w:bottom w:val="none" w:sz="0" w:space="0" w:color="auto"/>
        <w:right w:val="none" w:sz="0" w:space="0" w:color="auto"/>
      </w:divBdr>
    </w:div>
    <w:div w:id="1838691001">
      <w:bodyDiv w:val="1"/>
      <w:marLeft w:val="0"/>
      <w:marRight w:val="0"/>
      <w:marTop w:val="0"/>
      <w:marBottom w:val="0"/>
      <w:divBdr>
        <w:top w:val="none" w:sz="0" w:space="0" w:color="auto"/>
        <w:left w:val="none" w:sz="0" w:space="0" w:color="auto"/>
        <w:bottom w:val="none" w:sz="0" w:space="0" w:color="auto"/>
        <w:right w:val="none" w:sz="0" w:space="0" w:color="auto"/>
      </w:divBdr>
    </w:div>
    <w:div w:id="1989894362">
      <w:bodyDiv w:val="1"/>
      <w:marLeft w:val="0"/>
      <w:marRight w:val="0"/>
      <w:marTop w:val="0"/>
      <w:marBottom w:val="0"/>
      <w:divBdr>
        <w:top w:val="none" w:sz="0" w:space="0" w:color="auto"/>
        <w:left w:val="none" w:sz="0" w:space="0" w:color="auto"/>
        <w:bottom w:val="none" w:sz="0" w:space="0" w:color="auto"/>
        <w:right w:val="none" w:sz="0" w:space="0" w:color="auto"/>
      </w:divBdr>
    </w:div>
    <w:div w:id="2018770969">
      <w:bodyDiv w:val="1"/>
      <w:marLeft w:val="0"/>
      <w:marRight w:val="0"/>
      <w:marTop w:val="0"/>
      <w:marBottom w:val="0"/>
      <w:divBdr>
        <w:top w:val="none" w:sz="0" w:space="0" w:color="auto"/>
        <w:left w:val="none" w:sz="0" w:space="0" w:color="auto"/>
        <w:bottom w:val="none" w:sz="0" w:space="0" w:color="auto"/>
        <w:right w:val="none" w:sz="0" w:space="0" w:color="auto"/>
      </w:divBdr>
      <w:divsChild>
        <w:div w:id="479662214">
          <w:marLeft w:val="0"/>
          <w:marRight w:val="0"/>
          <w:marTop w:val="0"/>
          <w:marBottom w:val="0"/>
          <w:divBdr>
            <w:top w:val="none" w:sz="0" w:space="0" w:color="auto"/>
            <w:left w:val="none" w:sz="0" w:space="0" w:color="auto"/>
            <w:bottom w:val="none" w:sz="0" w:space="0" w:color="auto"/>
            <w:right w:val="none" w:sz="0" w:space="0" w:color="auto"/>
          </w:divBdr>
        </w:div>
      </w:divsChild>
    </w:div>
    <w:div w:id="2025282924">
      <w:bodyDiv w:val="1"/>
      <w:marLeft w:val="0"/>
      <w:marRight w:val="0"/>
      <w:marTop w:val="0"/>
      <w:marBottom w:val="0"/>
      <w:divBdr>
        <w:top w:val="none" w:sz="0" w:space="0" w:color="auto"/>
        <w:left w:val="none" w:sz="0" w:space="0" w:color="auto"/>
        <w:bottom w:val="none" w:sz="0" w:space="0" w:color="auto"/>
        <w:right w:val="none" w:sz="0" w:space="0" w:color="auto"/>
      </w:divBdr>
    </w:div>
    <w:div w:id="2031181050">
      <w:bodyDiv w:val="1"/>
      <w:marLeft w:val="0"/>
      <w:marRight w:val="0"/>
      <w:marTop w:val="0"/>
      <w:marBottom w:val="0"/>
      <w:divBdr>
        <w:top w:val="none" w:sz="0" w:space="0" w:color="auto"/>
        <w:left w:val="none" w:sz="0" w:space="0" w:color="auto"/>
        <w:bottom w:val="none" w:sz="0" w:space="0" w:color="auto"/>
        <w:right w:val="none" w:sz="0" w:space="0" w:color="auto"/>
      </w:divBdr>
    </w:div>
    <w:div w:id="2041739986">
      <w:bodyDiv w:val="1"/>
      <w:marLeft w:val="0"/>
      <w:marRight w:val="0"/>
      <w:marTop w:val="0"/>
      <w:marBottom w:val="0"/>
      <w:divBdr>
        <w:top w:val="none" w:sz="0" w:space="0" w:color="auto"/>
        <w:left w:val="none" w:sz="0" w:space="0" w:color="auto"/>
        <w:bottom w:val="none" w:sz="0" w:space="0" w:color="auto"/>
        <w:right w:val="none" w:sz="0" w:space="0" w:color="auto"/>
      </w:divBdr>
    </w:div>
    <w:div w:id="2054423030">
      <w:bodyDiv w:val="1"/>
      <w:marLeft w:val="0"/>
      <w:marRight w:val="0"/>
      <w:marTop w:val="0"/>
      <w:marBottom w:val="0"/>
      <w:divBdr>
        <w:top w:val="none" w:sz="0" w:space="0" w:color="auto"/>
        <w:left w:val="none" w:sz="0" w:space="0" w:color="auto"/>
        <w:bottom w:val="none" w:sz="0" w:space="0" w:color="auto"/>
        <w:right w:val="none" w:sz="0" w:space="0" w:color="auto"/>
      </w:divBdr>
    </w:div>
    <w:div w:id="2067413723">
      <w:bodyDiv w:val="1"/>
      <w:marLeft w:val="0"/>
      <w:marRight w:val="0"/>
      <w:marTop w:val="0"/>
      <w:marBottom w:val="0"/>
      <w:divBdr>
        <w:top w:val="none" w:sz="0" w:space="0" w:color="auto"/>
        <w:left w:val="none" w:sz="0" w:space="0" w:color="auto"/>
        <w:bottom w:val="none" w:sz="0" w:space="0" w:color="auto"/>
        <w:right w:val="none" w:sz="0" w:space="0" w:color="auto"/>
      </w:divBdr>
    </w:div>
    <w:div w:id="2088724409">
      <w:bodyDiv w:val="1"/>
      <w:marLeft w:val="0"/>
      <w:marRight w:val="0"/>
      <w:marTop w:val="0"/>
      <w:marBottom w:val="0"/>
      <w:divBdr>
        <w:top w:val="none" w:sz="0" w:space="0" w:color="auto"/>
        <w:left w:val="none" w:sz="0" w:space="0" w:color="auto"/>
        <w:bottom w:val="none" w:sz="0" w:space="0" w:color="auto"/>
        <w:right w:val="none" w:sz="0" w:space="0" w:color="auto"/>
      </w:divBdr>
    </w:div>
    <w:div w:id="2107311743">
      <w:bodyDiv w:val="1"/>
      <w:marLeft w:val="0"/>
      <w:marRight w:val="0"/>
      <w:marTop w:val="0"/>
      <w:marBottom w:val="0"/>
      <w:divBdr>
        <w:top w:val="none" w:sz="0" w:space="0" w:color="auto"/>
        <w:left w:val="none" w:sz="0" w:space="0" w:color="auto"/>
        <w:bottom w:val="none" w:sz="0" w:space="0" w:color="auto"/>
        <w:right w:val="none" w:sz="0" w:space="0" w:color="auto"/>
      </w:divBdr>
    </w:div>
    <w:div w:id="2133591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jpeg"/><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
      <a:majorFont>
        <a:latin typeface="Arial"/>
        <a:ea typeface="游ゴシック Light"/>
        <a:cs typeface=""/>
      </a:majorFont>
      <a:minorFont>
        <a:latin typeface="Century"/>
        <a:ea typeface="游明朝"/>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c853ec7-fe96-417d-91fa-bc8ee51951c5">
      <Terms xmlns="http://schemas.microsoft.com/office/infopath/2007/PartnerControls"/>
    </lcf76f155ced4ddcb4097134ff3c332f>
    <TaxCatchAll xmlns="143eb6da-8e0d-4b70-a803-0928f3bb40b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CF0798253B1564AA597785DCCCF25B2" ma:contentTypeVersion="18" ma:contentTypeDescription="Create a new document." ma:contentTypeScope="" ma:versionID="9dfd4b65b700c2c7d14900169cb81219">
  <xsd:schema xmlns:xsd="http://www.w3.org/2001/XMLSchema" xmlns:xs="http://www.w3.org/2001/XMLSchema" xmlns:p="http://schemas.microsoft.com/office/2006/metadata/properties" xmlns:ns2="4c853ec7-fe96-417d-91fa-bc8ee51951c5" xmlns:ns3="143eb6da-8e0d-4b70-a803-0928f3bb40bd" targetNamespace="http://schemas.microsoft.com/office/2006/metadata/properties" ma:root="true" ma:fieldsID="a0211dd9e6bf3245463328a4a7cfd00a" ns2:_="" ns3:_="">
    <xsd:import namespace="4c853ec7-fe96-417d-91fa-bc8ee51951c5"/>
    <xsd:import namespace="143eb6da-8e0d-4b70-a803-0928f3bb40b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853ec7-fe96-417d-91fa-bc8ee51951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1ab7005-6eac-4ee2-b0fc-59396629409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43eb6da-8e0d-4b70-a803-0928f3bb40bd"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8e3b6912-fab8-4b72-9a97-57aa0b24cd59}" ma:internalName="TaxCatchAll" ma:showField="CatchAllData" ma:web="143eb6da-8e0d-4b70-a803-0928f3bb40bd">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29D0306-2E81-49AF-8184-C7809634EF3C}">
  <ds:schemaRefs>
    <ds:schemaRef ds:uri="http://schemas.openxmlformats.org/officeDocument/2006/bibliography"/>
  </ds:schemaRefs>
</ds:datastoreItem>
</file>

<file path=customXml/itemProps2.xml><?xml version="1.0" encoding="utf-8"?>
<ds:datastoreItem xmlns:ds="http://schemas.openxmlformats.org/officeDocument/2006/customXml" ds:itemID="{42097E08-92E4-48B8-BF25-CF9701794316}">
  <ds:schemaRefs>
    <ds:schemaRef ds:uri="http://schemas.microsoft.com/sharepoint/v3/contenttype/forms"/>
  </ds:schemaRefs>
</ds:datastoreItem>
</file>

<file path=customXml/itemProps3.xml><?xml version="1.0" encoding="utf-8"?>
<ds:datastoreItem xmlns:ds="http://schemas.openxmlformats.org/officeDocument/2006/customXml" ds:itemID="{020D792F-772C-4D98-B972-02B4BCA921EB}">
  <ds:schemaRefs>
    <ds:schemaRef ds:uri="http://schemas.microsoft.com/office/2006/metadata/properties"/>
    <ds:schemaRef ds:uri="http://schemas.microsoft.com/office/infopath/2007/PartnerControls"/>
    <ds:schemaRef ds:uri="4c853ec7-fe96-417d-91fa-bc8ee51951c5"/>
    <ds:schemaRef ds:uri="143eb6da-8e0d-4b70-a803-0928f3bb40bd"/>
  </ds:schemaRefs>
</ds:datastoreItem>
</file>

<file path=customXml/itemProps4.xml><?xml version="1.0" encoding="utf-8"?>
<ds:datastoreItem xmlns:ds="http://schemas.openxmlformats.org/officeDocument/2006/customXml" ds:itemID="{E346D982-29C8-412A-9FF3-5CB226595F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853ec7-fe96-417d-91fa-bc8ee51951c5"/>
    <ds:schemaRef ds:uri="143eb6da-8e0d-4b70-a803-0928f3bb40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1727</Words>
  <Characters>9847</Characters>
  <Application>Microsoft Office Word</Application>
  <DocSecurity>0</DocSecurity>
  <Lines>82</Lines>
  <Paragraphs>23</Paragraphs>
  <ScaleCrop>false</ScaleCrop>
  <HeadingPairs>
    <vt:vector size="2" baseType="variant">
      <vt:variant>
        <vt:lpstr>タイトル</vt:lpstr>
      </vt:variant>
      <vt:variant>
        <vt:i4>1</vt:i4>
      </vt:variant>
    </vt:vector>
  </HeadingPairs>
  <TitlesOfParts>
    <vt:vector size="1" baseType="lpstr">
      <vt:lpstr/>
    </vt:vector>
  </TitlesOfParts>
  <Company>TAIMS</Company>
  <LinksUpToDate>false</LinksUpToDate>
  <CharactersWithSpaces>11551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東京都</dc:creator>
  <cp:keywords/>
  <dc:description/>
  <cp:lastModifiedBy>Hiroko Kobayashi</cp:lastModifiedBy>
  <cp:revision>2</cp:revision>
  <cp:lastPrinted>2025-08-22T17:35:00Z</cp:lastPrinted>
  <dcterms:created xsi:type="dcterms:W3CDTF">2025-08-26T13:39:00Z</dcterms:created>
  <dcterms:modified xsi:type="dcterms:W3CDTF">2025-08-26T13:39:00Z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0x0101002CF0798253B1564AA597785DCCCF25B2</vt:lpwstr>
  </property>
  <property fmtid="{D5CDD505-2E9C-101B-9397-08002B2CF9AE}" pid="3" name="MediaServiceImageTags">
    <vt:lpwstr/>
  </property>
</Properties>
</file>