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A3A114E" w14:textId="77777777" w:rsidR="004B55BD" w:rsidRDefault="00D37B2E">
      <w:pPr>
        <w:widowControl/>
        <w:jc w:val="left"/>
        <w:rPr>
          <w:b/>
          <w:sz w:val="28"/>
          <w:szCs w:val="28"/>
          <w:lang w:eastAsia="ja-JP"/>
        </w:rPr>
      </w:pPr>
      <w:r>
        <w:rPr>
          <w:b/>
          <w:sz w:val="28"/>
          <w:szCs w:val="28"/>
          <w:lang w:eastAsia="ja-JP"/>
        </w:rPr>
        <w:t>【調査票】エスカレーターについて</w:t>
      </w:r>
    </w:p>
    <w:tbl>
      <w:tblPr>
        <w:tblStyle w:val="af1"/>
        <w:tblW w:w="9710"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9710"/>
      </w:tblGrid>
      <w:tr w:rsidR="004B55BD" w14:paraId="21583493" w14:textId="77777777">
        <w:tc>
          <w:tcPr>
            <w:tcW w:w="9710" w:type="dxa"/>
          </w:tcPr>
          <w:p w14:paraId="20B6D6B9" w14:textId="77777777" w:rsidR="004B55BD" w:rsidRDefault="00D37B2E">
            <w:pPr>
              <w:widowControl/>
              <w:jc w:val="left"/>
              <w:rPr>
                <w:b/>
              </w:rPr>
            </w:pPr>
            <w:r>
              <w:rPr>
                <w:b/>
              </w:rPr>
              <w:t>項目</w:t>
            </w:r>
          </w:p>
        </w:tc>
      </w:tr>
      <w:tr w:rsidR="004B55BD" w14:paraId="73D523C8" w14:textId="77777777">
        <w:tc>
          <w:tcPr>
            <w:tcW w:w="9710" w:type="dxa"/>
          </w:tcPr>
          <w:p w14:paraId="4FE5BC2D" w14:textId="77777777" w:rsidR="004B55BD" w:rsidRDefault="00D37B2E">
            <w:pPr>
              <w:widowControl/>
              <w:jc w:val="left"/>
              <w:rPr>
                <w:rFonts w:ascii="ＭＳ 明朝" w:eastAsia="ＭＳ 明朝" w:hAnsi="ＭＳ 明朝" w:cs="ＭＳ 明朝"/>
                <w:b/>
              </w:rPr>
            </w:pPr>
            <w:r>
              <w:rPr>
                <w:rFonts w:ascii="ＭＳ 明朝" w:eastAsia="ＭＳ 明朝" w:hAnsi="ＭＳ 明朝" w:cs="ＭＳ 明朝"/>
                <w:b/>
              </w:rPr>
              <w:t>１　稼働台数</w:t>
            </w:r>
          </w:p>
          <w:p w14:paraId="3B70DCD8" w14:textId="77777777" w:rsidR="004B55BD" w:rsidRDefault="004B55BD">
            <w:pPr>
              <w:widowControl/>
              <w:spacing w:line="140" w:lineRule="auto"/>
              <w:jc w:val="left"/>
            </w:pPr>
          </w:p>
        </w:tc>
      </w:tr>
      <w:tr w:rsidR="004B55BD" w14:paraId="27BE5799" w14:textId="77777777">
        <w:tc>
          <w:tcPr>
            <w:tcW w:w="9710" w:type="dxa"/>
          </w:tcPr>
          <w:p w14:paraId="52CA9D47" w14:textId="77777777" w:rsidR="004B55BD" w:rsidRDefault="00D37B2E">
            <w:pPr>
              <w:widowControl/>
              <w:jc w:val="left"/>
              <w:rPr>
                <w:rFonts w:ascii="ＭＳ 明朝" w:eastAsia="ＭＳ 明朝" w:hAnsi="ＭＳ 明朝" w:cs="ＭＳ 明朝"/>
                <w:b/>
                <w:lang w:eastAsia="ja-JP"/>
              </w:rPr>
            </w:pPr>
            <w:r>
              <w:rPr>
                <w:rFonts w:ascii="ＭＳ 明朝" w:eastAsia="ＭＳ 明朝" w:hAnsi="ＭＳ 明朝" w:cs="ＭＳ 明朝"/>
                <w:b/>
                <w:lang w:eastAsia="ja-JP"/>
              </w:rPr>
              <w:t>２　主な仕様（踏段の幅、勾配、定格速度等）</w:t>
            </w:r>
          </w:p>
          <w:p w14:paraId="42007CBE" w14:textId="77777777" w:rsidR="004B55BD" w:rsidRDefault="004B55BD">
            <w:pPr>
              <w:widowControl/>
              <w:spacing w:line="140" w:lineRule="auto"/>
              <w:jc w:val="left"/>
              <w:rPr>
                <w:b/>
                <w:lang w:eastAsia="ja-JP"/>
              </w:rPr>
            </w:pPr>
          </w:p>
        </w:tc>
      </w:tr>
      <w:tr w:rsidR="004B55BD" w14:paraId="233E5A40" w14:textId="77777777">
        <w:tc>
          <w:tcPr>
            <w:tcW w:w="9710" w:type="dxa"/>
          </w:tcPr>
          <w:p w14:paraId="4C334280" w14:textId="77777777" w:rsidR="004B55BD" w:rsidRDefault="00D37B2E">
            <w:pPr>
              <w:widowControl/>
              <w:jc w:val="left"/>
              <w:rPr>
                <w:rFonts w:ascii="ＭＳ 明朝" w:eastAsia="ＭＳ 明朝" w:hAnsi="ＭＳ 明朝" w:cs="ＭＳ 明朝"/>
                <w:b/>
              </w:rPr>
            </w:pPr>
            <w:r>
              <w:rPr>
                <w:rFonts w:ascii="ＭＳ 明朝" w:eastAsia="ＭＳ 明朝" w:hAnsi="ＭＳ 明朝" w:cs="ＭＳ 明朝"/>
                <w:b/>
              </w:rPr>
              <w:t>３　法規制、安全基準</w:t>
            </w:r>
          </w:p>
          <w:p w14:paraId="658B11FF" w14:textId="77777777" w:rsidR="004B55BD" w:rsidRDefault="004B55BD">
            <w:pPr>
              <w:widowControl/>
              <w:spacing w:line="140" w:lineRule="auto"/>
              <w:jc w:val="left"/>
            </w:pPr>
          </w:p>
        </w:tc>
      </w:tr>
      <w:tr w:rsidR="004B55BD" w14:paraId="7C720CD8" w14:textId="77777777">
        <w:tc>
          <w:tcPr>
            <w:tcW w:w="9710" w:type="dxa"/>
          </w:tcPr>
          <w:p w14:paraId="2A191155" w14:textId="77777777" w:rsidR="004B55BD" w:rsidRDefault="00D37B2E">
            <w:pPr>
              <w:widowControl/>
              <w:jc w:val="left"/>
              <w:rPr>
                <w:rFonts w:ascii="ＭＳ 明朝" w:eastAsia="ＭＳ 明朝" w:hAnsi="ＭＳ 明朝" w:cs="ＭＳ 明朝"/>
                <w:b/>
              </w:rPr>
            </w:pPr>
            <w:r>
              <w:rPr>
                <w:rFonts w:ascii="ＭＳ 明朝" w:eastAsia="ＭＳ 明朝" w:hAnsi="ＭＳ 明朝" w:cs="ＭＳ 明朝"/>
                <w:b/>
              </w:rPr>
              <w:t>４　事故情報（件数、事例等）</w:t>
            </w:r>
          </w:p>
          <w:p w14:paraId="1EBAB9AE" w14:textId="77777777" w:rsidR="004B55BD" w:rsidRDefault="004B55BD">
            <w:pPr>
              <w:widowControl/>
              <w:spacing w:line="140" w:lineRule="auto"/>
              <w:jc w:val="left"/>
            </w:pPr>
          </w:p>
        </w:tc>
      </w:tr>
      <w:tr w:rsidR="004B55BD" w14:paraId="765F4457" w14:textId="77777777">
        <w:tc>
          <w:tcPr>
            <w:tcW w:w="9710" w:type="dxa"/>
          </w:tcPr>
          <w:p w14:paraId="3E63A2FF" w14:textId="77777777" w:rsidR="004B55BD" w:rsidRDefault="00D37B2E">
            <w:pPr>
              <w:widowControl/>
              <w:jc w:val="left"/>
              <w:rPr>
                <w:rFonts w:ascii="ＭＳ 明朝" w:eastAsia="ＭＳ 明朝" w:hAnsi="ＭＳ 明朝" w:cs="ＭＳ 明朝"/>
                <w:b/>
                <w:lang w:eastAsia="ja-JP"/>
              </w:rPr>
            </w:pPr>
            <w:r>
              <w:rPr>
                <w:rFonts w:ascii="ＭＳ 明朝" w:eastAsia="ＭＳ 明朝" w:hAnsi="ＭＳ 明朝" w:cs="ＭＳ 明朝"/>
                <w:b/>
                <w:lang w:eastAsia="ja-JP"/>
              </w:rPr>
              <w:t>５　現地調査（実地でのカウント）</w:t>
            </w:r>
          </w:p>
          <w:p w14:paraId="0F70D31A" w14:textId="77777777" w:rsidR="004B55BD" w:rsidRDefault="004B55BD">
            <w:pPr>
              <w:widowControl/>
              <w:spacing w:line="140" w:lineRule="auto"/>
              <w:jc w:val="left"/>
              <w:rPr>
                <w:lang w:eastAsia="ja-JP"/>
              </w:rPr>
            </w:pPr>
          </w:p>
        </w:tc>
      </w:tr>
      <w:tr w:rsidR="004B55BD" w14:paraId="1217370C" w14:textId="77777777">
        <w:tc>
          <w:tcPr>
            <w:tcW w:w="9710" w:type="dxa"/>
          </w:tcPr>
          <w:p w14:paraId="3FCDAAC7" w14:textId="77777777" w:rsidR="004B55BD" w:rsidRDefault="00D37B2E">
            <w:pPr>
              <w:widowControl/>
              <w:jc w:val="left"/>
              <w:rPr>
                <w:rFonts w:ascii="ＭＳ 明朝" w:eastAsia="ＭＳ 明朝" w:hAnsi="ＭＳ 明朝" w:cs="ＭＳ 明朝"/>
                <w:b/>
                <w:lang w:eastAsia="ja-JP"/>
              </w:rPr>
            </w:pPr>
            <w:r>
              <w:rPr>
                <w:rFonts w:ascii="ＭＳ 明朝" w:eastAsia="ＭＳ 明朝" w:hAnsi="ＭＳ 明朝" w:cs="ＭＳ 明朝"/>
                <w:b/>
                <w:lang w:eastAsia="ja-JP"/>
              </w:rPr>
              <w:t>６　意識調査（アンケート）</w:t>
            </w:r>
          </w:p>
          <w:p w14:paraId="501D60CB" w14:textId="77777777" w:rsidR="004B55BD" w:rsidRDefault="004B55BD">
            <w:pPr>
              <w:widowControl/>
              <w:spacing w:line="140" w:lineRule="auto"/>
              <w:jc w:val="left"/>
              <w:rPr>
                <w:lang w:eastAsia="ja-JP"/>
              </w:rPr>
            </w:pPr>
          </w:p>
        </w:tc>
      </w:tr>
      <w:tr w:rsidR="004B55BD" w14:paraId="491526C6" w14:textId="77777777">
        <w:tc>
          <w:tcPr>
            <w:tcW w:w="9710" w:type="dxa"/>
          </w:tcPr>
          <w:p w14:paraId="1FA77F09" w14:textId="77777777" w:rsidR="004B55BD" w:rsidRDefault="00D37B2E">
            <w:pPr>
              <w:widowControl/>
              <w:jc w:val="left"/>
              <w:rPr>
                <w:rFonts w:ascii="ＭＳ 明朝" w:eastAsia="ＭＳ 明朝" w:hAnsi="ＭＳ 明朝" w:cs="ＭＳ 明朝"/>
                <w:b/>
              </w:rPr>
            </w:pPr>
            <w:r>
              <w:rPr>
                <w:rFonts w:ascii="ＭＳ 明朝" w:eastAsia="ＭＳ 明朝" w:hAnsi="ＭＳ 明朝" w:cs="ＭＳ 明朝"/>
                <w:b/>
              </w:rPr>
              <w:t>７　安全対策</w:t>
            </w:r>
          </w:p>
          <w:p w14:paraId="77C12E2B" w14:textId="77777777" w:rsidR="004B55BD" w:rsidRDefault="004B55BD">
            <w:pPr>
              <w:widowControl/>
              <w:spacing w:line="140" w:lineRule="auto"/>
              <w:jc w:val="left"/>
            </w:pPr>
          </w:p>
        </w:tc>
      </w:tr>
      <w:tr w:rsidR="004B55BD" w14:paraId="41B6E1C6" w14:textId="77777777">
        <w:tc>
          <w:tcPr>
            <w:tcW w:w="9710" w:type="dxa"/>
          </w:tcPr>
          <w:p w14:paraId="4B7D5D36" w14:textId="77777777" w:rsidR="004B55BD" w:rsidRDefault="00D37B2E">
            <w:pPr>
              <w:widowControl/>
              <w:jc w:val="left"/>
              <w:rPr>
                <w:rFonts w:ascii="ＭＳ 明朝" w:eastAsia="ＭＳ 明朝" w:hAnsi="ＭＳ 明朝" w:cs="ＭＳ 明朝"/>
                <w:b/>
                <w:lang w:eastAsia="ja-JP"/>
              </w:rPr>
            </w:pPr>
            <w:r>
              <w:rPr>
                <w:rFonts w:ascii="ＭＳ 明朝" w:eastAsia="ＭＳ 明朝" w:hAnsi="ＭＳ 明朝" w:cs="ＭＳ 明朝"/>
                <w:b/>
                <w:lang w:eastAsia="ja-JP"/>
              </w:rPr>
              <w:t>８　安全に関する実証実験、研究など</w:t>
            </w:r>
          </w:p>
          <w:p w14:paraId="236DADF2" w14:textId="77777777" w:rsidR="004B55BD" w:rsidRDefault="004B55BD">
            <w:pPr>
              <w:widowControl/>
              <w:spacing w:line="140" w:lineRule="auto"/>
              <w:jc w:val="left"/>
              <w:rPr>
                <w:lang w:eastAsia="ja-JP"/>
              </w:rPr>
            </w:pPr>
          </w:p>
        </w:tc>
      </w:tr>
      <w:tr w:rsidR="004B55BD" w14:paraId="61221C98" w14:textId="77777777">
        <w:tc>
          <w:tcPr>
            <w:tcW w:w="9710" w:type="dxa"/>
          </w:tcPr>
          <w:p w14:paraId="20004000" w14:textId="77777777" w:rsidR="004B55BD" w:rsidRDefault="00D37B2E">
            <w:pPr>
              <w:widowControl/>
              <w:jc w:val="left"/>
              <w:rPr>
                <w:rFonts w:ascii="ＭＳ 明朝" w:eastAsia="ＭＳ 明朝" w:hAnsi="ＭＳ 明朝" w:cs="ＭＳ 明朝"/>
                <w:b/>
                <w:lang w:eastAsia="ja-JP"/>
              </w:rPr>
            </w:pPr>
            <w:r>
              <w:rPr>
                <w:rFonts w:ascii="ＭＳ 明朝" w:eastAsia="ＭＳ 明朝" w:hAnsi="ＭＳ 明朝" w:cs="ＭＳ 明朝"/>
                <w:b/>
                <w:lang w:eastAsia="ja-JP"/>
              </w:rPr>
              <w:t>９　エスカレーターの歩行利用に関しての案内、取組、啓発活動など</w:t>
            </w:r>
          </w:p>
          <w:p w14:paraId="44A3F606" w14:textId="77777777" w:rsidR="004B55BD" w:rsidRDefault="004B55BD">
            <w:pPr>
              <w:widowControl/>
              <w:spacing w:line="140" w:lineRule="auto"/>
              <w:jc w:val="left"/>
              <w:rPr>
                <w:lang w:eastAsia="ja-JP"/>
              </w:rPr>
            </w:pPr>
          </w:p>
        </w:tc>
      </w:tr>
      <w:tr w:rsidR="004B55BD" w14:paraId="1EC0C5FF" w14:textId="77777777">
        <w:tc>
          <w:tcPr>
            <w:tcW w:w="9710" w:type="dxa"/>
          </w:tcPr>
          <w:p w14:paraId="74AFD9F1" w14:textId="77777777" w:rsidR="004B55BD" w:rsidRDefault="00D37B2E">
            <w:pPr>
              <w:widowControl/>
              <w:jc w:val="left"/>
              <w:rPr>
                <w:rFonts w:ascii="ＭＳ 明朝" w:eastAsia="ＭＳ 明朝" w:hAnsi="ＭＳ 明朝" w:cs="ＭＳ 明朝"/>
                <w:b/>
                <w:lang w:eastAsia="ja-JP"/>
              </w:rPr>
            </w:pPr>
            <w:r>
              <w:rPr>
                <w:rFonts w:ascii="ＭＳ 明朝" w:eastAsia="ＭＳ 明朝" w:hAnsi="ＭＳ 明朝" w:cs="ＭＳ 明朝"/>
                <w:b/>
                <w:lang w:eastAsia="ja-JP"/>
              </w:rPr>
              <w:t>10</w:t>
            </w:r>
            <w:r>
              <w:rPr>
                <w:rFonts w:ascii="ＭＳ 明朝" w:eastAsia="ＭＳ 明朝" w:hAnsi="ＭＳ 明朝" w:cs="ＭＳ 明朝"/>
                <w:b/>
                <w:lang w:eastAsia="ja-JP"/>
              </w:rPr>
              <w:t xml:space="preserve">　エスカレーターの歩行利用の実態など</w:t>
            </w:r>
          </w:p>
          <w:p w14:paraId="1948F3E1" w14:textId="77777777" w:rsidR="004B55BD" w:rsidRDefault="004B55BD">
            <w:pPr>
              <w:widowControl/>
              <w:spacing w:line="140" w:lineRule="auto"/>
              <w:jc w:val="left"/>
              <w:rPr>
                <w:lang w:eastAsia="ja-JP"/>
              </w:rPr>
            </w:pPr>
          </w:p>
        </w:tc>
      </w:tr>
    </w:tbl>
    <w:p w14:paraId="64789782" w14:textId="77777777" w:rsidR="004B55BD" w:rsidRDefault="004B55BD">
      <w:pPr>
        <w:widowControl/>
        <w:jc w:val="left"/>
        <w:rPr>
          <w:lang w:eastAsia="ja-JP"/>
        </w:rPr>
      </w:pPr>
    </w:p>
    <w:p w14:paraId="01594832" w14:textId="77777777" w:rsidR="004B55BD" w:rsidRDefault="004B55BD">
      <w:pPr>
        <w:widowControl/>
        <w:jc w:val="left"/>
        <w:rPr>
          <w:lang w:eastAsia="ja-JP"/>
        </w:rPr>
      </w:pPr>
    </w:p>
    <w:p w14:paraId="59336434" w14:textId="77777777" w:rsidR="004B55BD" w:rsidRDefault="004B55BD">
      <w:pPr>
        <w:widowControl/>
        <w:jc w:val="left"/>
        <w:rPr>
          <w:lang w:eastAsia="ja-JP"/>
        </w:rPr>
      </w:pPr>
    </w:p>
    <w:p w14:paraId="23980805" w14:textId="77777777" w:rsidR="004B55BD" w:rsidRDefault="00D37B2E">
      <w:pPr>
        <w:widowControl/>
        <w:jc w:val="left"/>
        <w:rPr>
          <w:lang w:eastAsia="ja-JP"/>
        </w:rPr>
        <w:sectPr w:rsidR="004B55BD">
          <w:footerReference w:type="default" r:id="rId8"/>
          <w:pgSz w:w="11906" w:h="16838"/>
          <w:pgMar w:top="1077" w:right="1077" w:bottom="1077" w:left="1077" w:header="851" w:footer="340" w:gutter="0"/>
          <w:pgNumType w:start="0"/>
          <w:cols w:space="720"/>
        </w:sectPr>
      </w:pPr>
      <w:r>
        <w:rPr>
          <w:lang w:eastAsia="ja-JP"/>
        </w:rPr>
        <w:br w:type="page"/>
      </w:r>
    </w:p>
    <w:p w14:paraId="1A7860B1" w14:textId="77777777" w:rsidR="004B55BD" w:rsidRDefault="00D37B2E">
      <w:pPr>
        <w:widowControl/>
        <w:jc w:val="left"/>
      </w:pPr>
      <w:r>
        <w:rPr>
          <w:rFonts w:ascii="ＭＳ 明朝" w:eastAsia="ＭＳ 明朝" w:hAnsi="ＭＳ 明朝" w:cs="ＭＳ 明朝"/>
          <w:b/>
        </w:rPr>
        <w:lastRenderedPageBreak/>
        <w:t>１　稼働台数（</w:t>
      </w:r>
      <w:r>
        <w:rPr>
          <w:rFonts w:ascii="ＭＳ 明朝" w:eastAsia="ＭＳ 明朝" w:hAnsi="ＭＳ 明朝" w:cs="ＭＳ 明朝"/>
          <w:b/>
        </w:rPr>
        <w:t>≒</w:t>
      </w:r>
      <w:r>
        <w:rPr>
          <w:rFonts w:ascii="ＭＳ 明朝" w:eastAsia="ＭＳ 明朝" w:hAnsi="ＭＳ 明朝" w:cs="ＭＳ 明朝"/>
          <w:b/>
        </w:rPr>
        <w:t>保守台数）</w:t>
      </w:r>
    </w:p>
    <w:tbl>
      <w:tblPr>
        <w:tblStyle w:val="af2"/>
        <w:tblW w:w="9742"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9742"/>
      </w:tblGrid>
      <w:tr w:rsidR="004B55BD" w14:paraId="6EE47205" w14:textId="77777777">
        <w:trPr>
          <w:trHeight w:val="58"/>
        </w:trPr>
        <w:tc>
          <w:tcPr>
            <w:tcW w:w="9742" w:type="dxa"/>
          </w:tcPr>
          <w:p w14:paraId="1722149C" w14:textId="77777777" w:rsidR="004B55BD" w:rsidRDefault="00D37B2E">
            <w:pPr>
              <w:jc w:val="left"/>
            </w:pPr>
            <w:r>
              <w:t xml:space="preserve">　シンガポール建築建設省（</w:t>
            </w:r>
            <w:r>
              <w:t>Building and Construction Authority (BCA)</w:t>
            </w:r>
            <w:r>
              <w:t>）は国内のエスカレーターの総数は</w:t>
            </w:r>
            <w:r>
              <w:t>7,000</w:t>
            </w:r>
            <w:r>
              <w:t>台以上と公表している。</w:t>
            </w:r>
          </w:p>
          <w:p w14:paraId="117D61E4" w14:textId="77777777" w:rsidR="004B55BD" w:rsidRDefault="004B55BD">
            <w:pPr>
              <w:jc w:val="left"/>
            </w:pPr>
          </w:p>
          <w:p w14:paraId="12212AAB" w14:textId="77777777" w:rsidR="004B55BD" w:rsidRDefault="00D37B2E">
            <w:pPr>
              <w:jc w:val="left"/>
            </w:pPr>
            <w:r>
              <w:t>（参考：建築建設庁</w:t>
            </w:r>
            <w:r>
              <w:t>HP</w:t>
            </w:r>
            <w:r>
              <w:t>「</w:t>
            </w:r>
            <w:r>
              <w:t>Lift and Escalator Safety</w:t>
            </w:r>
            <w:r>
              <w:t>」</w:t>
            </w:r>
          </w:p>
          <w:p w14:paraId="1D6E9680" w14:textId="77777777" w:rsidR="004B55BD" w:rsidRDefault="00D37B2E">
            <w:pPr>
              <w:jc w:val="left"/>
            </w:pPr>
            <w:hyperlink r:id="rId9" w:anchor=":~:text=Did%20you%20know%20that%20there,and%207%2C000%20escalators%20in%20Singapore%3F">
              <w:r>
                <w:rPr>
                  <w:color w:val="0563C1"/>
                  <w:u w:val="single"/>
                </w:rPr>
                <w:t>https://www1.bca.gov.sg/public/safety-resources/lift-and-escalator-safety#:~:text=Did%20you%20know%20that%20there,and%207%2C000%20escalators%20in%20Singapore%3F</w:t>
              </w:r>
            </w:hyperlink>
            <w:r>
              <w:t>）</w:t>
            </w:r>
          </w:p>
          <w:p w14:paraId="36905EB4" w14:textId="77777777" w:rsidR="004B55BD" w:rsidRDefault="004B55BD">
            <w:pPr>
              <w:jc w:val="left"/>
            </w:pPr>
          </w:p>
          <w:p w14:paraId="5B8DEDB0" w14:textId="77777777" w:rsidR="004B55BD" w:rsidRDefault="004B55BD">
            <w:pPr>
              <w:jc w:val="left"/>
            </w:pPr>
          </w:p>
        </w:tc>
      </w:tr>
    </w:tbl>
    <w:p w14:paraId="4CF71809" w14:textId="77777777" w:rsidR="004B55BD" w:rsidRDefault="004B55BD">
      <w:pPr>
        <w:jc w:val="left"/>
      </w:pPr>
    </w:p>
    <w:p w14:paraId="3E61F29A" w14:textId="77777777" w:rsidR="004B55BD" w:rsidRDefault="00D37B2E">
      <w:pPr>
        <w:widowControl/>
        <w:jc w:val="left"/>
        <w:rPr>
          <w:rFonts w:ascii="Arial" w:eastAsia="Arial" w:hAnsi="Arial" w:cs="Arial"/>
          <w:b/>
          <w:lang w:eastAsia="ja-JP"/>
        </w:rPr>
      </w:pPr>
      <w:r>
        <w:rPr>
          <w:rFonts w:ascii="ＭＳ 明朝" w:eastAsia="ＭＳ 明朝" w:hAnsi="ＭＳ 明朝" w:cs="ＭＳ 明朝"/>
          <w:b/>
          <w:lang w:eastAsia="ja-JP"/>
        </w:rPr>
        <w:t>２　主な仕様（踏段の幅、勾配、定格速度等）</w:t>
      </w:r>
    </w:p>
    <w:tbl>
      <w:tblPr>
        <w:tblStyle w:val="af3"/>
        <w:tblW w:w="9742"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9742"/>
      </w:tblGrid>
      <w:tr w:rsidR="004B55BD" w14:paraId="031D7EB5" w14:textId="77777777">
        <w:tc>
          <w:tcPr>
            <w:tcW w:w="9742" w:type="dxa"/>
          </w:tcPr>
          <w:p w14:paraId="4EA4D5E9" w14:textId="77777777" w:rsidR="004B55BD" w:rsidRDefault="00D37B2E">
            <w:pPr>
              <w:jc w:val="left"/>
              <w:rPr>
                <w:lang w:eastAsia="ja-JP"/>
              </w:rPr>
            </w:pPr>
            <w:r>
              <w:rPr>
                <w:lang w:eastAsia="ja-JP"/>
              </w:rPr>
              <w:t xml:space="preserve">　建物維持管理及び階層管理法（</w:t>
            </w:r>
            <w:r>
              <w:rPr>
                <w:lang w:eastAsia="ja-JP"/>
              </w:rPr>
              <w:t>Building Maintenance and Strata Management (Lift, Escalator and Building Maintenance) Regulations 2016</w:t>
            </w:r>
            <w:r>
              <w:rPr>
                <w:lang w:eastAsia="ja-JP"/>
              </w:rPr>
              <w:t>）では、エスカレーターの設計上の仕様（踏み段の幅、勾配、定格速度、乗降口における水平踏段の枚数、積載荷重、制動装置による停止距離、すき間）についての記載はなく、これらについて法律上の基準は確認できなかった。</w:t>
            </w:r>
          </w:p>
          <w:p w14:paraId="24AF2EED" w14:textId="77777777" w:rsidR="004B55BD" w:rsidRDefault="00D37B2E">
            <w:pPr>
              <w:jc w:val="left"/>
              <w:rPr>
                <w:lang w:eastAsia="ja-JP"/>
              </w:rPr>
            </w:pPr>
            <w:r>
              <w:rPr>
                <w:lang w:eastAsia="ja-JP"/>
              </w:rPr>
              <w:t xml:space="preserve">　シンガポールで実際に使用されているエスカレーターの主な仕様については、以下の通りである。</w:t>
            </w:r>
          </w:p>
          <w:p w14:paraId="6FA8076C" w14:textId="77777777" w:rsidR="004B55BD" w:rsidRDefault="004B55BD">
            <w:pPr>
              <w:jc w:val="left"/>
              <w:rPr>
                <w:lang w:eastAsia="ja-JP"/>
              </w:rPr>
            </w:pPr>
          </w:p>
          <w:p w14:paraId="1C31A576" w14:textId="77777777" w:rsidR="004B55BD" w:rsidRDefault="00D37B2E">
            <w:pPr>
              <w:jc w:val="left"/>
            </w:pPr>
            <w:r>
              <w:t>踏段の幅：</w:t>
            </w:r>
          </w:p>
          <w:p w14:paraId="37A550A5" w14:textId="77777777" w:rsidR="004B55BD" w:rsidRDefault="00D37B2E">
            <w:pPr>
              <w:jc w:val="left"/>
            </w:pPr>
            <w:r>
              <w:t xml:space="preserve">　</w:t>
            </w:r>
            <w:r>
              <w:t>600mm</w:t>
            </w:r>
            <w:r>
              <w:t>、</w:t>
            </w:r>
            <w:r>
              <w:t>800mm</w:t>
            </w:r>
            <w:r>
              <w:t>、</w:t>
            </w:r>
            <w:r>
              <w:t>1000mm</w:t>
            </w:r>
          </w:p>
          <w:p w14:paraId="5C13AD4C" w14:textId="77777777" w:rsidR="004B55BD" w:rsidRDefault="00D37B2E">
            <w:pPr>
              <w:jc w:val="left"/>
            </w:pPr>
            <w:r>
              <w:t>（参考</w:t>
            </w:r>
            <w:r>
              <w:t xml:space="preserve">:KONE( </w:t>
            </w:r>
            <w:hyperlink r:id="rId10">
              <w:r>
                <w:rPr>
                  <w:color w:val="0563C1"/>
                  <w:u w:val="single"/>
                </w:rPr>
                <w:t>https://www.kone.sg/new-buildings/escalators-and-moving-walkways/travelmaster-110.aspx)</w:t>
              </w:r>
              <w:r>
                <w:rPr>
                  <w:color w:val="0563C1"/>
                  <w:u w:val="single"/>
                </w:rPr>
                <w:t>、</w:t>
              </w:r>
            </w:hyperlink>
            <w:hyperlink r:id="rId11">
              <w:r>
                <w:rPr>
                  <w:color w:val="000000"/>
                </w:rPr>
                <w:t>Schindler(</w:t>
              </w:r>
            </w:hyperlink>
            <w:hyperlink r:id="rId12">
              <w:r>
                <w:rPr>
                  <w:color w:val="0563C1"/>
                  <w:u w:val="single"/>
                </w:rPr>
                <w:t>https://www.schindler.sg/en/escalators-moving-walks/escalator/schindler-9300.html</w:t>
              </w:r>
            </w:hyperlink>
            <w:r>
              <w:t>)</w:t>
            </w:r>
            <w:r>
              <w:t>、</w:t>
            </w:r>
            <w:r>
              <w:t>XJ Elevator(</w:t>
            </w:r>
            <w:hyperlink r:id="rId13">
              <w:r>
                <w:rPr>
                  <w:color w:val="0563C1"/>
                  <w:u w:val="single"/>
                </w:rPr>
                <w:t>https://xjelevator.com.sg/product/ezstep-escalator-and-travellator/?utm_source=chatgpt.com</w:t>
              </w:r>
            </w:hyperlink>
            <w:r>
              <w:t>)</w:t>
            </w:r>
            <w:r>
              <w:t>）</w:t>
            </w:r>
          </w:p>
          <w:p w14:paraId="79EC10E7" w14:textId="77777777" w:rsidR="004B55BD" w:rsidRDefault="004B55BD">
            <w:pPr>
              <w:jc w:val="left"/>
            </w:pPr>
          </w:p>
          <w:p w14:paraId="70515504" w14:textId="77777777" w:rsidR="004B55BD" w:rsidRDefault="00D37B2E">
            <w:pPr>
              <w:jc w:val="left"/>
            </w:pPr>
            <w:r>
              <w:t>勾配：</w:t>
            </w:r>
          </w:p>
          <w:p w14:paraId="7B377841" w14:textId="77777777" w:rsidR="004B55BD" w:rsidRDefault="00D37B2E">
            <w:pPr>
              <w:jc w:val="left"/>
              <w:rPr>
                <w:u w:val="single"/>
              </w:rPr>
            </w:pPr>
            <w:r>
              <w:t xml:space="preserve">　</w:t>
            </w:r>
            <w:r>
              <w:t>27.3</w:t>
            </w:r>
            <w:r>
              <w:t>度、</w:t>
            </w:r>
            <w:r>
              <w:t>30</w:t>
            </w:r>
            <w:r>
              <w:t>度、</w:t>
            </w:r>
            <w:r>
              <w:t>35</w:t>
            </w:r>
            <w:r>
              <w:t>度</w:t>
            </w:r>
          </w:p>
          <w:p w14:paraId="1A0D54EB" w14:textId="77777777" w:rsidR="004B55BD" w:rsidRDefault="00D37B2E">
            <w:pPr>
              <w:jc w:val="left"/>
            </w:pPr>
            <w:r>
              <w:t>（参考</w:t>
            </w:r>
            <w:r>
              <w:t xml:space="preserve">:KONE( </w:t>
            </w:r>
            <w:hyperlink r:id="rId14">
              <w:r>
                <w:rPr>
                  <w:color w:val="0563C1"/>
                  <w:u w:val="single"/>
                </w:rPr>
                <w:t>https://www.kone.sg/new-buildings/escalators-and-moving-walkways/travelmaster-110.aspx)</w:t>
              </w:r>
              <w:r>
                <w:rPr>
                  <w:color w:val="0563C1"/>
                  <w:u w:val="single"/>
                </w:rPr>
                <w:t>、</w:t>
              </w:r>
            </w:hyperlink>
            <w:hyperlink r:id="rId15">
              <w:r>
                <w:rPr>
                  <w:color w:val="000000"/>
                </w:rPr>
                <w:t>Schindler(</w:t>
              </w:r>
            </w:hyperlink>
            <w:hyperlink r:id="rId16">
              <w:r>
                <w:rPr>
                  <w:color w:val="0563C1"/>
                  <w:u w:val="single"/>
                </w:rPr>
                <w:t>https://www.schindler.sg/en/escalators-moving-walks/escalator/schindler-9300.html</w:t>
              </w:r>
            </w:hyperlink>
            <w:r>
              <w:t>)</w:t>
            </w:r>
            <w:r>
              <w:t>、</w:t>
            </w:r>
            <w:r>
              <w:t>XJ Elevator(</w:t>
            </w:r>
            <w:hyperlink r:id="rId17">
              <w:r>
                <w:rPr>
                  <w:color w:val="0563C1"/>
                  <w:u w:val="single"/>
                </w:rPr>
                <w:t>https://xjelevator.com.sg/product/ezstep-escalator-and-travellator/?utm_source=chatgpt.com</w:t>
              </w:r>
            </w:hyperlink>
            <w:r>
              <w:t>)</w:t>
            </w:r>
            <w:r>
              <w:t>）</w:t>
            </w:r>
          </w:p>
          <w:p w14:paraId="0C7F863A" w14:textId="77777777" w:rsidR="004B55BD" w:rsidRDefault="004B55BD">
            <w:pPr>
              <w:jc w:val="left"/>
            </w:pPr>
          </w:p>
          <w:p w14:paraId="134D2428" w14:textId="77777777" w:rsidR="004B55BD" w:rsidRDefault="00D37B2E">
            <w:pPr>
              <w:jc w:val="left"/>
              <w:rPr>
                <w:lang w:eastAsia="ja-JP"/>
              </w:rPr>
            </w:pPr>
            <w:r>
              <w:rPr>
                <w:lang w:eastAsia="ja-JP"/>
              </w:rPr>
              <w:t>踏段の定格速度：</w:t>
            </w:r>
          </w:p>
          <w:p w14:paraId="1170D825" w14:textId="77777777" w:rsidR="004B55BD" w:rsidRDefault="00D37B2E">
            <w:pPr>
              <w:jc w:val="left"/>
              <w:rPr>
                <w:lang w:eastAsia="ja-JP"/>
              </w:rPr>
            </w:pPr>
            <w:r>
              <w:rPr>
                <w:lang w:eastAsia="ja-JP"/>
              </w:rPr>
              <w:t xml:space="preserve">　</w:t>
            </w:r>
            <w:r>
              <w:rPr>
                <w:lang w:eastAsia="ja-JP"/>
              </w:rPr>
              <w:t>MRT</w:t>
            </w:r>
            <w:r>
              <w:rPr>
                <w:lang w:eastAsia="ja-JP"/>
              </w:rPr>
              <w:t>（都市高速鉄道システム）では、ピーク時に</w:t>
            </w:r>
            <w:r>
              <w:rPr>
                <w:lang w:eastAsia="ja-JP"/>
              </w:rPr>
              <w:t>0.75m/s</w:t>
            </w:r>
            <w:r>
              <w:rPr>
                <w:lang w:eastAsia="ja-JP"/>
              </w:rPr>
              <w:t>、オフピーク時に</w:t>
            </w:r>
            <w:r>
              <w:rPr>
                <w:lang w:eastAsia="ja-JP"/>
              </w:rPr>
              <w:t>0.5m/s</w:t>
            </w:r>
            <w:r>
              <w:rPr>
                <w:lang w:eastAsia="ja-JP"/>
              </w:rPr>
              <w:t>の低速で運用されている。</w:t>
            </w:r>
          </w:p>
          <w:p w14:paraId="3120AD1A" w14:textId="77777777" w:rsidR="004B55BD" w:rsidRDefault="00D37B2E">
            <w:pPr>
              <w:jc w:val="left"/>
            </w:pPr>
            <w:r>
              <w:t>（参考：</w:t>
            </w:r>
            <w:r>
              <w:t>Straits Times</w:t>
            </w:r>
            <w:r>
              <w:t xml:space="preserve">　</w:t>
            </w:r>
            <w:r>
              <w:t>2016</w:t>
            </w:r>
            <w:r>
              <w:t>年</w:t>
            </w:r>
            <w:r>
              <w:t>8</w:t>
            </w:r>
            <w:r>
              <w:t>月</w:t>
            </w:r>
            <w:r>
              <w:t>7</w:t>
            </w:r>
            <w:r>
              <w:t>日公開記事</w:t>
            </w:r>
          </w:p>
          <w:p w14:paraId="4D9D97FC" w14:textId="77777777" w:rsidR="004B55BD" w:rsidRDefault="00D37B2E">
            <w:pPr>
              <w:jc w:val="left"/>
            </w:pPr>
            <w:hyperlink r:id="rId18">
              <w:r>
                <w:rPr>
                  <w:color w:val="0563C1"/>
                  <w:u w:val="single"/>
                </w:rPr>
                <w:t>https://www.straitstimes.com/singapore/dual-speeds-planned-for-escalators-at-mrt-stations?utm_source=chatgpt.com</w:t>
              </w:r>
              <w:r>
                <w:rPr>
                  <w:color w:val="0563C1"/>
                  <w:u w:val="single"/>
                </w:rPr>
                <w:t>、</w:t>
              </w:r>
            </w:hyperlink>
          </w:p>
          <w:p w14:paraId="31DC7AB6" w14:textId="77777777" w:rsidR="004B55BD" w:rsidRDefault="00D37B2E">
            <w:pPr>
              <w:jc w:val="left"/>
            </w:pPr>
            <w:r>
              <w:t>Straits Times</w:t>
            </w:r>
            <w:r>
              <w:t xml:space="preserve">　</w:t>
            </w:r>
            <w:r>
              <w:t>2024</w:t>
            </w:r>
            <w:r>
              <w:t>年</w:t>
            </w:r>
            <w:r>
              <w:t>3</w:t>
            </w:r>
            <w:r>
              <w:t>月</w:t>
            </w:r>
            <w:r>
              <w:t>8</w:t>
            </w:r>
            <w:r>
              <w:t>日公開記事</w:t>
            </w:r>
          </w:p>
          <w:p w14:paraId="725C5BA0" w14:textId="77777777" w:rsidR="004B55BD" w:rsidRDefault="00D37B2E">
            <w:pPr>
              <w:jc w:val="left"/>
            </w:pPr>
            <w:hyperlink r:id="rId19">
              <w:r>
                <w:rPr>
                  <w:color w:val="0563C1"/>
                  <w:u w:val="single"/>
                </w:rPr>
                <w:t>https://www.straitstimes.com/singapore/transport/290-escalators-at-mrt-stations-on-north-south-east-west-north-east-lines-to-be-upgraded</w:t>
              </w:r>
            </w:hyperlink>
            <w:r>
              <w:t>）</w:t>
            </w:r>
          </w:p>
          <w:p w14:paraId="5C33FC37" w14:textId="77777777" w:rsidR="004B55BD" w:rsidRDefault="004B55BD">
            <w:pPr>
              <w:jc w:val="left"/>
            </w:pPr>
          </w:p>
          <w:p w14:paraId="515FA3D2" w14:textId="77777777" w:rsidR="004B55BD" w:rsidRDefault="00D37B2E">
            <w:pPr>
              <w:jc w:val="left"/>
            </w:pPr>
            <w:r>
              <w:t>（参考：建物維持管理及び階層管理法（</w:t>
            </w:r>
            <w:r>
              <w:t>Building Maintenance and Strata Management (Lift, Escalator and Building Maintenance) Regulations 2016</w:t>
            </w:r>
            <w:r>
              <w:t>）</w:t>
            </w:r>
            <w:r>
              <w:br/>
            </w:r>
            <w:hyperlink r:id="rId20">
              <w:r>
                <w:rPr>
                  <w:color w:val="0563C1"/>
                  <w:u w:val="single"/>
                </w:rPr>
                <w:t>https://sso.agc.gov.sg/SL/BMSMA2004-S348-2016?DocDate=20181227&amp;ProvIds=Sc2-</w:t>
              </w:r>
              <w:r>
                <w:rPr>
                  <w:color w:val="0563C1"/>
                  <w:u w:val="single"/>
                </w:rPr>
                <w:lastRenderedPageBreak/>
                <w:t>&amp;ViewType=Advance&amp;WiAl=1&amp;utm_source=chatgpt.com</w:t>
              </w:r>
            </w:hyperlink>
            <w:r>
              <w:t>）</w:t>
            </w:r>
          </w:p>
          <w:p w14:paraId="5D1C80F6" w14:textId="77777777" w:rsidR="004B55BD" w:rsidRDefault="004B55BD">
            <w:pPr>
              <w:jc w:val="left"/>
              <w:rPr>
                <w:color w:val="0000FF"/>
                <w:u w:val="single"/>
              </w:rPr>
            </w:pPr>
          </w:p>
          <w:p w14:paraId="298C36C2" w14:textId="77777777" w:rsidR="004B55BD" w:rsidRDefault="004B55BD">
            <w:pPr>
              <w:jc w:val="left"/>
            </w:pPr>
          </w:p>
        </w:tc>
      </w:tr>
    </w:tbl>
    <w:p w14:paraId="1D928B25" w14:textId="77777777" w:rsidR="004B55BD" w:rsidRDefault="004B55BD">
      <w:pPr>
        <w:jc w:val="left"/>
      </w:pPr>
    </w:p>
    <w:p w14:paraId="19F0D66C" w14:textId="77777777" w:rsidR="004B55BD" w:rsidRDefault="00D37B2E">
      <w:pPr>
        <w:widowControl/>
        <w:jc w:val="left"/>
        <w:rPr>
          <w:rFonts w:ascii="ＭＳ 明朝" w:eastAsia="ＭＳ 明朝" w:hAnsi="ＭＳ 明朝" w:cs="ＭＳ 明朝"/>
          <w:b/>
        </w:rPr>
      </w:pPr>
      <w:r>
        <w:rPr>
          <w:rFonts w:ascii="ＭＳ 明朝" w:eastAsia="ＭＳ 明朝" w:hAnsi="ＭＳ 明朝" w:cs="ＭＳ 明朝"/>
          <w:b/>
        </w:rPr>
        <w:t>３　法規制、安全基準</w:t>
      </w:r>
    </w:p>
    <w:tbl>
      <w:tblPr>
        <w:tblStyle w:val="af4"/>
        <w:tblW w:w="9742"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9742"/>
      </w:tblGrid>
      <w:tr w:rsidR="004B55BD" w14:paraId="20D0DBEA" w14:textId="77777777">
        <w:tc>
          <w:tcPr>
            <w:tcW w:w="9742" w:type="dxa"/>
          </w:tcPr>
          <w:p w14:paraId="475EBEC2" w14:textId="77777777" w:rsidR="004B55BD" w:rsidRDefault="00D37B2E">
            <w:pPr>
              <w:jc w:val="left"/>
              <w:rPr>
                <w:lang w:eastAsia="ja-JP"/>
              </w:rPr>
            </w:pPr>
            <w:r>
              <w:t xml:space="preserve">　建物維持管理及び階層管理法（</w:t>
            </w:r>
            <w:r>
              <w:t>Building Maintenance and Strata Management (Lift, Escalator and Building Maintenance) Regulations 2016</w:t>
            </w:r>
            <w:r>
              <w:t>）により、エレベーターやエスカレーターの定期的かつ適切なメンテナンスについて規定し、安全に使用できるようにするための規制を定めている。</w:t>
            </w:r>
            <w:r>
              <w:rPr>
                <w:lang w:eastAsia="ja-JP"/>
              </w:rPr>
              <w:t>エスカレーターに関する記載の概要は以下のとおり。</w:t>
            </w:r>
          </w:p>
          <w:p w14:paraId="18C8E3EF" w14:textId="77777777" w:rsidR="004B55BD" w:rsidRDefault="004B55BD">
            <w:pPr>
              <w:jc w:val="left"/>
              <w:rPr>
                <w:lang w:eastAsia="ja-JP"/>
              </w:rPr>
            </w:pPr>
          </w:p>
          <w:p w14:paraId="6DDCF7ED" w14:textId="77777777" w:rsidR="004B55BD" w:rsidRDefault="00D37B2E">
            <w:pPr>
              <w:jc w:val="left"/>
              <w:rPr>
                <w:lang w:eastAsia="ja-JP"/>
              </w:rPr>
            </w:pPr>
            <w:r>
              <w:rPr>
                <w:lang w:eastAsia="ja-JP"/>
              </w:rPr>
              <w:t>①</w:t>
            </w:r>
            <w:r>
              <w:rPr>
                <w:lang w:eastAsia="ja-JP"/>
              </w:rPr>
              <w:t>エスカレーターの検査、点検及び試験</w:t>
            </w:r>
          </w:p>
          <w:p w14:paraId="51203077" w14:textId="77777777" w:rsidR="004B55BD" w:rsidRDefault="00D37B2E">
            <w:pPr>
              <w:jc w:val="left"/>
              <w:rPr>
                <w:lang w:eastAsia="ja-JP"/>
              </w:rPr>
            </w:pPr>
            <w:r>
              <w:rPr>
                <w:lang w:eastAsia="ja-JP"/>
              </w:rPr>
              <w:t xml:space="preserve">　エスカレーターの運転許可を申請する際は、専門の技術者の立会いの下で、エスカレーターが設計された規格の要件に沿って点検、検査、試験を行う必要がある。</w:t>
            </w:r>
          </w:p>
          <w:p w14:paraId="5AF01853" w14:textId="77777777" w:rsidR="004B55BD" w:rsidRDefault="00D37B2E">
            <w:pPr>
              <w:jc w:val="left"/>
              <w:rPr>
                <w:lang w:eastAsia="ja-JP"/>
              </w:rPr>
            </w:pPr>
            <w:r>
              <w:rPr>
                <w:lang w:eastAsia="ja-JP"/>
              </w:rPr>
              <w:t>②</w:t>
            </w:r>
            <w:r>
              <w:rPr>
                <w:lang w:eastAsia="ja-JP"/>
              </w:rPr>
              <w:t>エスカレーターの定期メンテナンス</w:t>
            </w:r>
          </w:p>
          <w:p w14:paraId="47E212DA" w14:textId="77777777" w:rsidR="004B55BD" w:rsidRDefault="00D37B2E">
            <w:pPr>
              <w:jc w:val="left"/>
              <w:rPr>
                <w:lang w:eastAsia="ja-JP"/>
              </w:rPr>
            </w:pPr>
            <w:r>
              <w:rPr>
                <w:lang w:eastAsia="ja-JP"/>
              </w:rPr>
              <w:t xml:space="preserve">　エスカレーター所有者は、エスカレーターサービス業者に委託し、エスカレーター保守作業を実施しなければならない。定期メンテナンスは、エスカレーターが設計された基準、要件に沿って、毎月１回実施しなければならない。定期メンテナンスにおいて、特に確認・整備すべき主要な項目は以下の表のとおり。</w:t>
            </w:r>
          </w:p>
          <w:p w14:paraId="46FA01D9" w14:textId="77777777" w:rsidR="004B55BD" w:rsidRDefault="00D37B2E">
            <w:pPr>
              <w:jc w:val="left"/>
              <w:rPr>
                <w:lang w:eastAsia="ja-JP"/>
              </w:rPr>
            </w:pPr>
            <w:r>
              <w:rPr>
                <w:lang w:eastAsia="ja-JP"/>
              </w:rPr>
              <w:t>【表：定期メンテナンスの主要項目】</w:t>
            </w:r>
          </w:p>
          <w:tbl>
            <w:tblPr>
              <w:tblStyle w:val="af5"/>
              <w:tblW w:w="8494"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0"/>
              <w:gridCol w:w="5664"/>
            </w:tblGrid>
            <w:tr w:rsidR="004B55BD" w14:paraId="58AE1FF2" w14:textId="77777777">
              <w:tc>
                <w:tcPr>
                  <w:tcW w:w="2830" w:type="dxa"/>
                </w:tcPr>
                <w:p w14:paraId="0025B4B5" w14:textId="77777777" w:rsidR="004B55BD" w:rsidRDefault="00D37B2E">
                  <w:r>
                    <w:t xml:space="preserve">1. </w:t>
                  </w:r>
                  <w:r>
                    <w:t>標識と指示板</w:t>
                  </w:r>
                  <w:r>
                    <w:t xml:space="preserve">  </w:t>
                  </w:r>
                </w:p>
                <w:p w14:paraId="4192332F" w14:textId="77777777" w:rsidR="004B55BD" w:rsidRDefault="004B55BD"/>
              </w:tc>
              <w:tc>
                <w:tcPr>
                  <w:tcW w:w="5664" w:type="dxa"/>
                </w:tcPr>
                <w:p w14:paraId="20C26B18" w14:textId="77777777" w:rsidR="004B55BD" w:rsidRDefault="00D37B2E">
                  <w:pPr>
                    <w:rPr>
                      <w:lang w:eastAsia="ja-JP"/>
                    </w:rPr>
                  </w:pPr>
                  <w:r>
                    <w:rPr>
                      <w:lang w:eastAsia="ja-JP"/>
                    </w:rPr>
                    <w:t xml:space="preserve">(a) </w:t>
                  </w:r>
                  <w:r>
                    <w:rPr>
                      <w:lang w:eastAsia="ja-JP"/>
                    </w:rPr>
                    <w:t>安全標識と方向指示板は、明確かつ目立つように表示されなければならない。</w:t>
                  </w:r>
                </w:p>
                <w:p w14:paraId="5D93317D" w14:textId="77777777" w:rsidR="004B55BD" w:rsidRDefault="00D37B2E">
                  <w:pPr>
                    <w:rPr>
                      <w:lang w:eastAsia="ja-JP"/>
                    </w:rPr>
                  </w:pPr>
                  <w:r>
                    <w:rPr>
                      <w:lang w:eastAsia="ja-JP"/>
                    </w:rPr>
                    <w:t xml:space="preserve">(b) </w:t>
                  </w:r>
                  <w:r>
                    <w:rPr>
                      <w:lang w:eastAsia="ja-JP"/>
                    </w:rPr>
                    <w:t>エスカレーターのステップの端は、黄色の線により明確に区画されなければならない。</w:t>
                  </w:r>
                  <w:r>
                    <w:rPr>
                      <w:lang w:eastAsia="ja-JP"/>
                    </w:rPr>
                    <w:t xml:space="preserve">  </w:t>
                  </w:r>
                </w:p>
                <w:p w14:paraId="72DE63F8" w14:textId="77777777" w:rsidR="004B55BD" w:rsidRDefault="00D37B2E">
                  <w:pPr>
                    <w:rPr>
                      <w:lang w:eastAsia="ja-JP"/>
                    </w:rPr>
                  </w:pPr>
                  <w:r>
                    <w:rPr>
                      <w:lang w:eastAsia="ja-JP"/>
                    </w:rPr>
                    <w:t xml:space="preserve">(c) </w:t>
                  </w:r>
                  <w:r>
                    <w:rPr>
                      <w:lang w:eastAsia="ja-JP"/>
                    </w:rPr>
                    <w:t>エスカレーターの歯車付近には十分な照明が確保されなければならない。</w:t>
                  </w:r>
                </w:p>
              </w:tc>
            </w:tr>
            <w:tr w:rsidR="004B55BD" w14:paraId="341CBB6B" w14:textId="77777777">
              <w:tc>
                <w:tcPr>
                  <w:tcW w:w="2830" w:type="dxa"/>
                </w:tcPr>
                <w:p w14:paraId="2B0C74B0" w14:textId="77777777" w:rsidR="004B55BD" w:rsidRDefault="00D37B2E">
                  <w:pPr>
                    <w:rPr>
                      <w:lang w:eastAsia="ja-JP"/>
                    </w:rPr>
                  </w:pPr>
                  <w:r>
                    <w:rPr>
                      <w:lang w:eastAsia="ja-JP"/>
                    </w:rPr>
                    <w:t xml:space="preserve">2. </w:t>
                  </w:r>
                  <w:r>
                    <w:rPr>
                      <w:lang w:eastAsia="ja-JP"/>
                    </w:rPr>
                    <w:t>登攀防止、滑り防止、アクセス制限、および逸脱防止装置</w:t>
                  </w:r>
                </w:p>
                <w:p w14:paraId="17E53B63" w14:textId="77777777" w:rsidR="004B55BD" w:rsidRDefault="004B55BD">
                  <w:pPr>
                    <w:rPr>
                      <w:lang w:eastAsia="ja-JP"/>
                    </w:rPr>
                  </w:pPr>
                </w:p>
              </w:tc>
              <w:tc>
                <w:tcPr>
                  <w:tcW w:w="5664" w:type="dxa"/>
                </w:tcPr>
                <w:p w14:paraId="50240853" w14:textId="77777777" w:rsidR="004B55BD" w:rsidRDefault="00D37B2E">
                  <w:pPr>
                    <w:rPr>
                      <w:lang w:eastAsia="ja-JP"/>
                    </w:rPr>
                  </w:pPr>
                  <w:r>
                    <w:rPr>
                      <w:lang w:eastAsia="ja-JP"/>
                    </w:rPr>
                    <w:t>登攀防止、滑り防止、アクセス制限、および逸脱防止装置は適切に設置され、その目的を効果的に果たさなければならない。</w:t>
                  </w:r>
                </w:p>
                <w:p w14:paraId="11603D4F" w14:textId="77777777" w:rsidR="004B55BD" w:rsidRDefault="004B55BD">
                  <w:pPr>
                    <w:rPr>
                      <w:lang w:eastAsia="ja-JP"/>
                    </w:rPr>
                  </w:pPr>
                </w:p>
              </w:tc>
            </w:tr>
            <w:tr w:rsidR="004B55BD" w14:paraId="0109A174" w14:textId="77777777">
              <w:tc>
                <w:tcPr>
                  <w:tcW w:w="2830" w:type="dxa"/>
                </w:tcPr>
                <w:p w14:paraId="4D4EC8CB" w14:textId="77777777" w:rsidR="004B55BD" w:rsidRDefault="00D37B2E">
                  <w:r>
                    <w:t xml:space="preserve">3. </w:t>
                  </w:r>
                  <w:r>
                    <w:t>緊急停止スイッチ</w:t>
                  </w:r>
                </w:p>
                <w:p w14:paraId="6279F42D" w14:textId="77777777" w:rsidR="004B55BD" w:rsidRDefault="004B55BD"/>
              </w:tc>
              <w:tc>
                <w:tcPr>
                  <w:tcW w:w="5664" w:type="dxa"/>
                </w:tcPr>
                <w:p w14:paraId="7B9959C8" w14:textId="77777777" w:rsidR="004B55BD" w:rsidRDefault="00D37B2E">
                  <w:pPr>
                    <w:rPr>
                      <w:lang w:eastAsia="ja-JP"/>
                    </w:rPr>
                  </w:pPr>
                  <w:r>
                    <w:rPr>
                      <w:lang w:eastAsia="ja-JP"/>
                    </w:rPr>
                    <w:t>緊急停止スイッチの作動は、エスカレーターの緊急停止を起動しなければならない。</w:t>
                  </w:r>
                </w:p>
                <w:p w14:paraId="45163C07" w14:textId="77777777" w:rsidR="004B55BD" w:rsidRDefault="004B55BD">
                  <w:pPr>
                    <w:rPr>
                      <w:lang w:eastAsia="ja-JP"/>
                    </w:rPr>
                  </w:pPr>
                </w:p>
              </w:tc>
            </w:tr>
            <w:tr w:rsidR="004B55BD" w14:paraId="2A2FC9D3" w14:textId="77777777">
              <w:tc>
                <w:tcPr>
                  <w:tcW w:w="2830" w:type="dxa"/>
                </w:tcPr>
                <w:p w14:paraId="69838880" w14:textId="77777777" w:rsidR="004B55BD" w:rsidRDefault="00D37B2E">
                  <w:r>
                    <w:t xml:space="preserve">4. </w:t>
                  </w:r>
                  <w:r>
                    <w:t>手すりシステム</w:t>
                  </w:r>
                </w:p>
                <w:p w14:paraId="76187A87" w14:textId="77777777" w:rsidR="004B55BD" w:rsidRDefault="004B55BD"/>
              </w:tc>
              <w:tc>
                <w:tcPr>
                  <w:tcW w:w="5664" w:type="dxa"/>
                </w:tcPr>
                <w:p w14:paraId="24218528" w14:textId="77777777" w:rsidR="004B55BD" w:rsidRDefault="00D37B2E">
                  <w:pPr>
                    <w:rPr>
                      <w:lang w:eastAsia="ja-JP"/>
                    </w:rPr>
                  </w:pPr>
                  <w:r>
                    <w:rPr>
                      <w:lang w:eastAsia="ja-JP"/>
                    </w:rPr>
                    <w:t xml:space="preserve">(a) </w:t>
                  </w:r>
                  <w:r>
                    <w:rPr>
                      <w:lang w:eastAsia="ja-JP"/>
                    </w:rPr>
                    <w:t>手すりは、エスカレーターステップと同じ方向と速度（速度許容差</w:t>
                  </w:r>
                  <w:r>
                    <w:rPr>
                      <w:lang w:eastAsia="ja-JP"/>
                    </w:rPr>
                    <w:t>±2%</w:t>
                  </w:r>
                  <w:r>
                    <w:rPr>
                      <w:lang w:eastAsia="ja-JP"/>
                    </w:rPr>
                    <w:t>以内）で移動しなければならない。</w:t>
                  </w:r>
                  <w:r>
                    <w:rPr>
                      <w:lang w:eastAsia="ja-JP"/>
                    </w:rPr>
                    <w:t xml:space="preserve">  </w:t>
                  </w:r>
                </w:p>
                <w:p w14:paraId="34FE099A" w14:textId="77777777" w:rsidR="004B55BD" w:rsidRDefault="00D37B2E">
                  <w:pPr>
                    <w:rPr>
                      <w:lang w:eastAsia="ja-JP"/>
                    </w:rPr>
                  </w:pPr>
                  <w:r>
                    <w:rPr>
                      <w:lang w:eastAsia="ja-JP"/>
                    </w:rPr>
                    <w:t xml:space="preserve">(b) </w:t>
                  </w:r>
                  <w:r>
                    <w:rPr>
                      <w:lang w:eastAsia="ja-JP"/>
                    </w:rPr>
                    <w:t>手すり入口安全スイッチは、異物が入口に入ると作動し、エスカレーターを緊急停止させなければならない。</w:t>
                  </w:r>
                  <w:r>
                    <w:rPr>
                      <w:lang w:eastAsia="ja-JP"/>
                    </w:rPr>
                    <w:t xml:space="preserve">  </w:t>
                  </w:r>
                </w:p>
                <w:p w14:paraId="10C32A05" w14:textId="77777777" w:rsidR="004B55BD" w:rsidRDefault="004B55BD">
                  <w:pPr>
                    <w:rPr>
                      <w:lang w:eastAsia="ja-JP"/>
                    </w:rPr>
                  </w:pPr>
                </w:p>
              </w:tc>
            </w:tr>
            <w:tr w:rsidR="004B55BD" w14:paraId="361D3B8C" w14:textId="77777777">
              <w:tc>
                <w:tcPr>
                  <w:tcW w:w="2830" w:type="dxa"/>
                </w:tcPr>
                <w:p w14:paraId="065E6C7D" w14:textId="77777777" w:rsidR="004B55BD" w:rsidRDefault="00D37B2E">
                  <w:r>
                    <w:t xml:space="preserve">5. </w:t>
                  </w:r>
                  <w:r>
                    <w:t>清掃</w:t>
                  </w:r>
                </w:p>
                <w:p w14:paraId="6F7499CD" w14:textId="77777777" w:rsidR="004B55BD" w:rsidRDefault="004B55BD"/>
              </w:tc>
              <w:tc>
                <w:tcPr>
                  <w:tcW w:w="5664" w:type="dxa"/>
                </w:tcPr>
                <w:p w14:paraId="673D359F" w14:textId="77777777" w:rsidR="004B55BD" w:rsidRDefault="00D37B2E">
                  <w:pPr>
                    <w:rPr>
                      <w:lang w:eastAsia="ja-JP"/>
                    </w:rPr>
                  </w:pPr>
                  <w:r>
                    <w:rPr>
                      <w:lang w:eastAsia="ja-JP"/>
                    </w:rPr>
                    <w:t>運転室、返却室、トラス区域内のすべての機械および機械室は、清潔で整頓され、廃棄物やごみがない状態に保たれなければならない。</w:t>
                  </w:r>
                </w:p>
                <w:p w14:paraId="323F012F" w14:textId="77777777" w:rsidR="004B55BD" w:rsidRDefault="004B55BD">
                  <w:pPr>
                    <w:rPr>
                      <w:lang w:eastAsia="ja-JP"/>
                    </w:rPr>
                  </w:pPr>
                </w:p>
              </w:tc>
            </w:tr>
            <w:tr w:rsidR="004B55BD" w14:paraId="599B7479" w14:textId="77777777">
              <w:tc>
                <w:tcPr>
                  <w:tcW w:w="2830" w:type="dxa"/>
                </w:tcPr>
                <w:p w14:paraId="1A822AAD" w14:textId="77777777" w:rsidR="004B55BD" w:rsidRDefault="00D37B2E">
                  <w:pPr>
                    <w:rPr>
                      <w:lang w:eastAsia="ja-JP"/>
                    </w:rPr>
                  </w:pPr>
                  <w:r>
                    <w:rPr>
                      <w:lang w:eastAsia="ja-JP"/>
                    </w:rPr>
                    <w:t xml:space="preserve">6. </w:t>
                  </w:r>
                  <w:r>
                    <w:rPr>
                      <w:lang w:eastAsia="ja-JP"/>
                    </w:rPr>
                    <w:t>駆動機械、ブレーキ、スプロケットおよび補助ブレ</w:t>
                  </w:r>
                  <w:r>
                    <w:rPr>
                      <w:lang w:eastAsia="ja-JP"/>
                    </w:rPr>
                    <w:lastRenderedPageBreak/>
                    <w:t>ーキ</w:t>
                  </w:r>
                  <w:r>
                    <w:rPr>
                      <w:lang w:eastAsia="ja-JP"/>
                    </w:rPr>
                    <w:t xml:space="preserve">  </w:t>
                  </w:r>
                </w:p>
                <w:p w14:paraId="0EABE6E6" w14:textId="77777777" w:rsidR="004B55BD" w:rsidRDefault="004B55BD">
                  <w:pPr>
                    <w:rPr>
                      <w:lang w:eastAsia="ja-JP"/>
                    </w:rPr>
                  </w:pPr>
                </w:p>
              </w:tc>
              <w:tc>
                <w:tcPr>
                  <w:tcW w:w="5664" w:type="dxa"/>
                </w:tcPr>
                <w:p w14:paraId="73C5B3EF" w14:textId="77777777" w:rsidR="004B55BD" w:rsidRDefault="00D37B2E">
                  <w:pPr>
                    <w:rPr>
                      <w:lang w:eastAsia="ja-JP"/>
                    </w:rPr>
                  </w:pPr>
                  <w:r>
                    <w:rPr>
                      <w:lang w:eastAsia="ja-JP"/>
                    </w:rPr>
                    <w:lastRenderedPageBreak/>
                    <w:t xml:space="preserve">(a) </w:t>
                  </w:r>
                  <w:r>
                    <w:rPr>
                      <w:lang w:eastAsia="ja-JP"/>
                    </w:rPr>
                    <w:t>機械に油漏れがないこと。</w:t>
                  </w:r>
                  <w:r>
                    <w:rPr>
                      <w:lang w:eastAsia="ja-JP"/>
                    </w:rPr>
                    <w:t xml:space="preserve">  </w:t>
                  </w:r>
                </w:p>
                <w:p w14:paraId="0294C260" w14:textId="77777777" w:rsidR="004B55BD" w:rsidRDefault="00D37B2E">
                  <w:pPr>
                    <w:rPr>
                      <w:lang w:eastAsia="ja-JP"/>
                    </w:rPr>
                  </w:pPr>
                  <w:r>
                    <w:rPr>
                      <w:lang w:eastAsia="ja-JP"/>
                    </w:rPr>
                    <w:t xml:space="preserve">(b) </w:t>
                  </w:r>
                  <w:r>
                    <w:rPr>
                      <w:lang w:eastAsia="ja-JP"/>
                    </w:rPr>
                    <w:t>可動部、接合部およびギアボックスは十分に潤滑され</w:t>
                  </w:r>
                  <w:r>
                    <w:rPr>
                      <w:lang w:eastAsia="ja-JP"/>
                    </w:rPr>
                    <w:lastRenderedPageBreak/>
                    <w:t>ていること。</w:t>
                  </w:r>
                  <w:r>
                    <w:rPr>
                      <w:lang w:eastAsia="ja-JP"/>
                    </w:rPr>
                    <w:t xml:space="preserve">  </w:t>
                  </w:r>
                </w:p>
                <w:p w14:paraId="1FF19BBE" w14:textId="77777777" w:rsidR="004B55BD" w:rsidRDefault="00D37B2E">
                  <w:pPr>
                    <w:rPr>
                      <w:lang w:eastAsia="ja-JP"/>
                    </w:rPr>
                  </w:pPr>
                  <w:r>
                    <w:rPr>
                      <w:lang w:eastAsia="ja-JP"/>
                    </w:rPr>
                    <w:t xml:space="preserve">(c) </w:t>
                  </w:r>
                  <w:r>
                    <w:rPr>
                      <w:lang w:eastAsia="ja-JP"/>
                    </w:rPr>
                    <w:t>ブレーキが作動した場合、エスカレーターは設計基準で定められた距離内で停止すること。</w:t>
                  </w:r>
                  <w:r>
                    <w:rPr>
                      <w:lang w:eastAsia="ja-JP"/>
                    </w:rPr>
                    <w:t xml:space="preserve">  </w:t>
                  </w:r>
                </w:p>
                <w:p w14:paraId="12F08AB7" w14:textId="77777777" w:rsidR="004B55BD" w:rsidRDefault="00D37B2E">
                  <w:pPr>
                    <w:rPr>
                      <w:lang w:eastAsia="ja-JP"/>
                    </w:rPr>
                  </w:pPr>
                  <w:r>
                    <w:rPr>
                      <w:lang w:eastAsia="ja-JP"/>
                    </w:rPr>
                    <w:t xml:space="preserve">(d) </w:t>
                  </w:r>
                  <w:r>
                    <w:rPr>
                      <w:lang w:eastAsia="ja-JP"/>
                    </w:rPr>
                    <w:t>すべての機械は確実に固定されていること。</w:t>
                  </w:r>
                </w:p>
                <w:p w14:paraId="31064BEC" w14:textId="77777777" w:rsidR="004B55BD" w:rsidRDefault="004B55BD">
                  <w:pPr>
                    <w:tabs>
                      <w:tab w:val="left" w:pos="1092"/>
                    </w:tabs>
                    <w:rPr>
                      <w:lang w:eastAsia="ja-JP"/>
                    </w:rPr>
                  </w:pPr>
                </w:p>
              </w:tc>
            </w:tr>
            <w:tr w:rsidR="004B55BD" w14:paraId="7D175DB6" w14:textId="77777777">
              <w:tc>
                <w:tcPr>
                  <w:tcW w:w="2830" w:type="dxa"/>
                </w:tcPr>
                <w:p w14:paraId="3BD03AB2" w14:textId="77777777" w:rsidR="004B55BD" w:rsidRDefault="00D37B2E">
                  <w:pPr>
                    <w:rPr>
                      <w:lang w:eastAsia="ja-JP"/>
                    </w:rPr>
                  </w:pPr>
                  <w:r>
                    <w:rPr>
                      <w:lang w:eastAsia="ja-JP"/>
                    </w:rPr>
                    <w:lastRenderedPageBreak/>
                    <w:t xml:space="preserve">7. </w:t>
                  </w:r>
                  <w:r>
                    <w:rPr>
                      <w:lang w:eastAsia="ja-JP"/>
                    </w:rPr>
                    <w:t>安全スイッチおよびセンサー</w:t>
                  </w:r>
                </w:p>
                <w:p w14:paraId="3E68985B" w14:textId="77777777" w:rsidR="004B55BD" w:rsidRDefault="004B55BD">
                  <w:pPr>
                    <w:rPr>
                      <w:lang w:eastAsia="ja-JP"/>
                    </w:rPr>
                  </w:pPr>
                </w:p>
              </w:tc>
              <w:tc>
                <w:tcPr>
                  <w:tcW w:w="5664" w:type="dxa"/>
                </w:tcPr>
                <w:p w14:paraId="4DA99ECB" w14:textId="77777777" w:rsidR="004B55BD" w:rsidRDefault="00D37B2E">
                  <w:pPr>
                    <w:rPr>
                      <w:lang w:eastAsia="ja-JP"/>
                    </w:rPr>
                  </w:pPr>
                  <w:r>
                    <w:rPr>
                      <w:lang w:eastAsia="ja-JP"/>
                    </w:rPr>
                    <w:t>安全スイッチ</w:t>
                  </w:r>
                  <w:r>
                    <w:rPr>
                      <w:sz w:val="16"/>
                      <w:szCs w:val="16"/>
                      <w:lang w:eastAsia="ja-JP"/>
                    </w:rPr>
                    <w:t>（</w:t>
                  </w:r>
                  <w:r>
                    <w:rPr>
                      <w:sz w:val="16"/>
                      <w:szCs w:val="16"/>
                      <w:lang w:eastAsia="ja-JP"/>
                    </w:rPr>
                    <w:t>※</w:t>
                  </w:r>
                  <w:r>
                    <w:rPr>
                      <w:sz w:val="16"/>
                      <w:szCs w:val="16"/>
                      <w:lang w:eastAsia="ja-JP"/>
                    </w:rPr>
                    <w:t>）</w:t>
                  </w:r>
                  <w:r>
                    <w:rPr>
                      <w:lang w:eastAsia="ja-JP"/>
                    </w:rPr>
                    <w:t>の作動は、エスカレーターを緊急停止させる必要がある。</w:t>
                  </w:r>
                </w:p>
                <w:p w14:paraId="7F3DB360" w14:textId="77777777" w:rsidR="004B55BD" w:rsidRDefault="00D37B2E">
                  <w:pPr>
                    <w:rPr>
                      <w:lang w:eastAsia="ja-JP"/>
                    </w:rPr>
                  </w:pPr>
                  <w:r>
                    <w:rPr>
                      <w:lang w:eastAsia="ja-JP"/>
                    </w:rPr>
                    <w:t>（</w:t>
                  </w:r>
                  <w:r>
                    <w:rPr>
                      <w:lang w:eastAsia="ja-JP"/>
                    </w:rPr>
                    <w:t>※</w:t>
                  </w:r>
                  <w:r>
                    <w:rPr>
                      <w:lang w:eastAsia="ja-JP"/>
                    </w:rPr>
                    <w:t>：スカートパネルスイッチ、エスカレーターコームスイッチ、ステップサグスイッチ、ステップアップスラストスイッチ、ステップ欠落検出装置、床板またはアクセスカバー検出スイッチ、ドライブチェーン張力およびステップチェーン張力監視スイッチ）</w:t>
                  </w:r>
                </w:p>
              </w:tc>
            </w:tr>
            <w:tr w:rsidR="004B55BD" w14:paraId="722CB8E5" w14:textId="77777777">
              <w:tc>
                <w:tcPr>
                  <w:tcW w:w="2830" w:type="dxa"/>
                </w:tcPr>
                <w:p w14:paraId="0473086E" w14:textId="77777777" w:rsidR="004B55BD" w:rsidRDefault="00D37B2E">
                  <w:pPr>
                    <w:rPr>
                      <w:lang w:eastAsia="ja-JP"/>
                    </w:rPr>
                  </w:pPr>
                  <w:r>
                    <w:rPr>
                      <w:lang w:eastAsia="ja-JP"/>
                    </w:rPr>
                    <w:t xml:space="preserve">8. </w:t>
                  </w:r>
                  <w:r>
                    <w:rPr>
                      <w:lang w:eastAsia="ja-JP"/>
                    </w:rPr>
                    <w:t>過速度および意図しない逆転防止装置</w:t>
                  </w:r>
                  <w:r>
                    <w:rPr>
                      <w:lang w:eastAsia="ja-JP"/>
                    </w:rPr>
                    <w:t xml:space="preserve">  </w:t>
                  </w:r>
                </w:p>
                <w:p w14:paraId="4C171A6F" w14:textId="77777777" w:rsidR="004B55BD" w:rsidRDefault="004B55BD">
                  <w:pPr>
                    <w:rPr>
                      <w:lang w:eastAsia="ja-JP"/>
                    </w:rPr>
                  </w:pPr>
                </w:p>
              </w:tc>
              <w:tc>
                <w:tcPr>
                  <w:tcW w:w="5664" w:type="dxa"/>
                </w:tcPr>
                <w:p w14:paraId="2D5DF030" w14:textId="77777777" w:rsidR="004B55BD" w:rsidRDefault="00D37B2E">
                  <w:pPr>
                    <w:rPr>
                      <w:lang w:eastAsia="ja-JP"/>
                    </w:rPr>
                  </w:pPr>
                  <w:r>
                    <w:rPr>
                      <w:lang w:eastAsia="ja-JP"/>
                    </w:rPr>
                    <w:t>エスカレーターステップの速度が定格速度の</w:t>
                  </w:r>
                  <w:r>
                    <w:rPr>
                      <w:lang w:eastAsia="ja-JP"/>
                    </w:rPr>
                    <w:t>20%</w:t>
                  </w:r>
                  <w:r>
                    <w:rPr>
                      <w:lang w:eastAsia="ja-JP"/>
                    </w:rPr>
                    <w:t>を超える場合、緊急停止が作動しなければならない。</w:t>
                  </w:r>
                  <w:r>
                    <w:rPr>
                      <w:lang w:eastAsia="ja-JP"/>
                    </w:rPr>
                    <w:t xml:space="preserve">  </w:t>
                  </w:r>
                </w:p>
                <w:p w14:paraId="07D42F71" w14:textId="77777777" w:rsidR="004B55BD" w:rsidRDefault="004B55BD">
                  <w:pPr>
                    <w:rPr>
                      <w:lang w:eastAsia="ja-JP"/>
                    </w:rPr>
                  </w:pPr>
                </w:p>
              </w:tc>
            </w:tr>
            <w:tr w:rsidR="004B55BD" w14:paraId="4C1CF9B8" w14:textId="77777777">
              <w:tc>
                <w:tcPr>
                  <w:tcW w:w="2830" w:type="dxa"/>
                </w:tcPr>
                <w:p w14:paraId="38BE27E5" w14:textId="77777777" w:rsidR="004B55BD" w:rsidRDefault="00D37B2E">
                  <w:r>
                    <w:t xml:space="preserve">9. </w:t>
                  </w:r>
                  <w:r>
                    <w:t>操作クリアランス</w:t>
                  </w:r>
                  <w:r>
                    <w:t xml:space="preserve">  </w:t>
                  </w:r>
                </w:p>
                <w:p w14:paraId="720D5C06" w14:textId="77777777" w:rsidR="004B55BD" w:rsidRDefault="004B55BD"/>
              </w:tc>
              <w:tc>
                <w:tcPr>
                  <w:tcW w:w="5664" w:type="dxa"/>
                </w:tcPr>
                <w:p w14:paraId="0590383C" w14:textId="77777777" w:rsidR="004B55BD" w:rsidRDefault="00D37B2E">
                  <w:pPr>
                    <w:rPr>
                      <w:lang w:eastAsia="ja-JP"/>
                    </w:rPr>
                  </w:pPr>
                  <w:r>
                    <w:rPr>
                      <w:lang w:eastAsia="ja-JP"/>
                    </w:rPr>
                    <w:t>エスカレーターステップとエスカレータースカートパネル間のクリアランス、エスカレーターステップとエスカレーターコーム間のクリアランス、およびその他のすべてのクリアランスは、エスカレーターが設計された基準の要件に準拠しなければならない。</w:t>
                  </w:r>
                </w:p>
                <w:p w14:paraId="08CA1890" w14:textId="77777777" w:rsidR="004B55BD" w:rsidRDefault="004B55BD">
                  <w:pPr>
                    <w:rPr>
                      <w:lang w:eastAsia="ja-JP"/>
                    </w:rPr>
                  </w:pPr>
                </w:p>
              </w:tc>
            </w:tr>
            <w:tr w:rsidR="004B55BD" w14:paraId="244743BA" w14:textId="77777777">
              <w:tc>
                <w:tcPr>
                  <w:tcW w:w="2830" w:type="dxa"/>
                </w:tcPr>
                <w:p w14:paraId="0EA4E489" w14:textId="77777777" w:rsidR="004B55BD" w:rsidRDefault="00D37B2E">
                  <w:pPr>
                    <w:rPr>
                      <w:lang w:eastAsia="ja-JP"/>
                    </w:rPr>
                  </w:pPr>
                  <w:r>
                    <w:rPr>
                      <w:lang w:eastAsia="ja-JP"/>
                    </w:rPr>
                    <w:t xml:space="preserve">10. </w:t>
                  </w:r>
                  <w:r>
                    <w:rPr>
                      <w:lang w:eastAsia="ja-JP"/>
                    </w:rPr>
                    <w:t>エスカレーターすべての部品</w:t>
                  </w:r>
                  <w:r>
                    <w:rPr>
                      <w:lang w:eastAsia="ja-JP"/>
                    </w:rPr>
                    <w:t xml:space="preserve">  </w:t>
                  </w:r>
                </w:p>
                <w:p w14:paraId="66E00354" w14:textId="77777777" w:rsidR="004B55BD" w:rsidRDefault="004B55BD">
                  <w:pPr>
                    <w:rPr>
                      <w:lang w:eastAsia="ja-JP"/>
                    </w:rPr>
                  </w:pPr>
                </w:p>
              </w:tc>
              <w:tc>
                <w:tcPr>
                  <w:tcW w:w="5664" w:type="dxa"/>
                </w:tcPr>
                <w:p w14:paraId="3AECAA1F" w14:textId="77777777" w:rsidR="004B55BD" w:rsidRDefault="00D37B2E">
                  <w:pPr>
                    <w:rPr>
                      <w:lang w:eastAsia="ja-JP"/>
                    </w:rPr>
                  </w:pPr>
                  <w:r>
                    <w:rPr>
                      <w:lang w:eastAsia="ja-JP"/>
                    </w:rPr>
                    <w:t>エスカレーターすべての部品の腐食、摩耗、損傷は、エスカレーターの安全な運転に影響を与えてはならない。</w:t>
                  </w:r>
                </w:p>
              </w:tc>
            </w:tr>
            <w:tr w:rsidR="004B55BD" w14:paraId="68CC7A97" w14:textId="77777777">
              <w:tc>
                <w:tcPr>
                  <w:tcW w:w="2830" w:type="dxa"/>
                </w:tcPr>
                <w:p w14:paraId="5CFDEF97" w14:textId="77777777" w:rsidR="004B55BD" w:rsidRDefault="00D37B2E">
                  <w:pPr>
                    <w:rPr>
                      <w:lang w:eastAsia="ja-JP"/>
                    </w:rPr>
                  </w:pPr>
                  <w:r>
                    <w:rPr>
                      <w:lang w:eastAsia="ja-JP"/>
                    </w:rPr>
                    <w:t xml:space="preserve">11. </w:t>
                  </w:r>
                  <w:r>
                    <w:rPr>
                      <w:lang w:eastAsia="ja-JP"/>
                    </w:rPr>
                    <w:t>コントローラーおよび電気システム</w:t>
                  </w:r>
                  <w:r>
                    <w:rPr>
                      <w:lang w:eastAsia="ja-JP"/>
                    </w:rPr>
                    <w:t xml:space="preserve">  </w:t>
                  </w:r>
                </w:p>
                <w:p w14:paraId="14DD5677" w14:textId="77777777" w:rsidR="004B55BD" w:rsidRDefault="004B55BD">
                  <w:pPr>
                    <w:rPr>
                      <w:lang w:eastAsia="ja-JP"/>
                    </w:rPr>
                  </w:pPr>
                </w:p>
              </w:tc>
              <w:tc>
                <w:tcPr>
                  <w:tcW w:w="5664" w:type="dxa"/>
                </w:tcPr>
                <w:p w14:paraId="0A4AC835" w14:textId="77777777" w:rsidR="004B55BD" w:rsidRDefault="00D37B2E">
                  <w:pPr>
                    <w:rPr>
                      <w:lang w:eastAsia="ja-JP"/>
                    </w:rPr>
                  </w:pPr>
                  <w:r>
                    <w:rPr>
                      <w:lang w:eastAsia="ja-JP"/>
                    </w:rPr>
                    <w:t xml:space="preserve">(a) </w:t>
                  </w:r>
                  <w:r>
                    <w:rPr>
                      <w:lang w:eastAsia="ja-JP"/>
                    </w:rPr>
                    <w:t>コントローラー、電子および電気システム、回路基板（接触部品または電子部品を含むプリント基板を含む）の接地およびアースは、確実に固定されなければならない。</w:t>
                  </w:r>
                </w:p>
                <w:p w14:paraId="71EF5CD6" w14:textId="77777777" w:rsidR="004B55BD" w:rsidRDefault="00D37B2E">
                  <w:pPr>
                    <w:rPr>
                      <w:lang w:eastAsia="ja-JP"/>
                    </w:rPr>
                  </w:pPr>
                  <w:r>
                    <w:rPr>
                      <w:lang w:eastAsia="ja-JP"/>
                    </w:rPr>
                    <w:t xml:space="preserve">(b) </w:t>
                  </w:r>
                  <w:r>
                    <w:rPr>
                      <w:lang w:eastAsia="ja-JP"/>
                    </w:rPr>
                    <w:t>コントローラーは、乗客およびメンテナンス作業員にとって安全でない状況下で、エスカレーターを即座に停止させ、エスカレーターの動きを防止しなければならない。</w:t>
                  </w:r>
                  <w:r>
                    <w:rPr>
                      <w:lang w:eastAsia="ja-JP"/>
                    </w:rPr>
                    <w:t xml:space="preserve">  </w:t>
                  </w:r>
                </w:p>
                <w:p w14:paraId="06C977CE" w14:textId="77777777" w:rsidR="004B55BD" w:rsidRDefault="00D37B2E">
                  <w:pPr>
                    <w:rPr>
                      <w:lang w:eastAsia="ja-JP"/>
                    </w:rPr>
                  </w:pPr>
                  <w:r>
                    <w:rPr>
                      <w:lang w:eastAsia="ja-JP"/>
                    </w:rPr>
                    <w:t xml:space="preserve">(c) </w:t>
                  </w:r>
                  <w:r>
                    <w:rPr>
                      <w:lang w:eastAsia="ja-JP"/>
                    </w:rPr>
                    <w:t>コントローラー、電子および電気システム、配線、回路基板（接触部品または電子部品を含むプリント基板を含む）は、欠陥（過熱の兆候、剥離、焼損、変形、腐食など）がないこと。</w:t>
                  </w:r>
                </w:p>
                <w:p w14:paraId="7A05C943" w14:textId="77777777" w:rsidR="004B55BD" w:rsidRDefault="00D37B2E">
                  <w:pPr>
                    <w:rPr>
                      <w:lang w:eastAsia="ja-JP"/>
                    </w:rPr>
                  </w:pPr>
                  <w:r>
                    <w:rPr>
                      <w:lang w:eastAsia="ja-JP"/>
                    </w:rPr>
                    <w:t xml:space="preserve">(d) </w:t>
                  </w:r>
                  <w:r>
                    <w:rPr>
                      <w:lang w:eastAsia="ja-JP"/>
                    </w:rPr>
                    <w:t>コントローラー、電子および電気システム内の配線は、欠陥（接続の不適切または不完全、絶縁の破損、導体部分の露出など）がないこと。</w:t>
                  </w:r>
                </w:p>
                <w:p w14:paraId="4B070EB8" w14:textId="77777777" w:rsidR="004B55BD" w:rsidRDefault="00D37B2E">
                  <w:pPr>
                    <w:rPr>
                      <w:lang w:eastAsia="ja-JP"/>
                    </w:rPr>
                  </w:pPr>
                  <w:r>
                    <w:rPr>
                      <w:lang w:eastAsia="ja-JP"/>
                    </w:rPr>
                    <w:t xml:space="preserve">(e) </w:t>
                  </w:r>
                  <w:r>
                    <w:rPr>
                      <w:lang w:eastAsia="ja-JP"/>
                    </w:rPr>
                    <w:t>コントローラー、電子および電気システム、配線および回路基板（接触部品または電子部品を含むプリント基板を含む）は、エスカレーターが動作中である場合、常</w:t>
                  </w:r>
                  <w:r>
                    <w:rPr>
                      <w:lang w:eastAsia="ja-JP"/>
                    </w:rPr>
                    <w:lastRenderedPageBreak/>
                    <w:t>に正常に機能すること。</w:t>
                  </w:r>
                </w:p>
              </w:tc>
            </w:tr>
          </w:tbl>
          <w:p w14:paraId="0787D338" w14:textId="77777777" w:rsidR="004B55BD" w:rsidRDefault="004B55BD">
            <w:pPr>
              <w:jc w:val="left"/>
              <w:rPr>
                <w:lang w:eastAsia="ja-JP"/>
              </w:rPr>
            </w:pPr>
          </w:p>
          <w:p w14:paraId="00BEAF17" w14:textId="77777777" w:rsidR="004B55BD" w:rsidRDefault="00D37B2E">
            <w:pPr>
              <w:jc w:val="left"/>
              <w:rPr>
                <w:lang w:eastAsia="ja-JP"/>
              </w:rPr>
            </w:pPr>
            <w:r>
              <w:rPr>
                <w:lang w:eastAsia="ja-JP"/>
              </w:rPr>
              <w:t>③</w:t>
            </w:r>
            <w:r>
              <w:rPr>
                <w:lang w:eastAsia="ja-JP"/>
              </w:rPr>
              <w:t>エスカレーターの所有者の義務</w:t>
            </w:r>
          </w:p>
          <w:p w14:paraId="2E4FAB1F" w14:textId="77777777" w:rsidR="004B55BD" w:rsidRDefault="00D37B2E">
            <w:pPr>
              <w:jc w:val="left"/>
              <w:rPr>
                <w:lang w:eastAsia="ja-JP"/>
              </w:rPr>
            </w:pPr>
            <w:r>
              <w:rPr>
                <w:lang w:eastAsia="ja-JP"/>
              </w:rPr>
              <w:t xml:space="preserve">　エスカレーター所有者は、エスカレーターに関連するすべての保守記録（専門の技術者又は公認検査官が署名した証明書及びその他の文書を含む。）を、記録の発行又は作成後、最低５年保管しなければならない。当該５年の期間内に要求された際は、建築建設省又は建築建設省によって許可された人物に、保守記録を提出しなければならない。</w:t>
            </w:r>
          </w:p>
          <w:p w14:paraId="41648CB8" w14:textId="77777777" w:rsidR="004B55BD" w:rsidRDefault="004B55BD">
            <w:pPr>
              <w:jc w:val="left"/>
              <w:rPr>
                <w:lang w:eastAsia="ja-JP"/>
              </w:rPr>
            </w:pPr>
          </w:p>
          <w:p w14:paraId="4977469F" w14:textId="77777777" w:rsidR="004B55BD" w:rsidRDefault="00D37B2E">
            <w:pPr>
              <w:jc w:val="left"/>
              <w:rPr>
                <w:lang w:eastAsia="ja-JP"/>
              </w:rPr>
            </w:pPr>
            <w:r>
              <w:rPr>
                <w:lang w:eastAsia="ja-JP"/>
              </w:rPr>
              <w:t>④</w:t>
            </w:r>
            <w:r>
              <w:rPr>
                <w:lang w:eastAsia="ja-JP"/>
              </w:rPr>
              <w:t>エスカレーターの事故の調査</w:t>
            </w:r>
          </w:p>
          <w:p w14:paraId="7FDD26C3" w14:textId="77777777" w:rsidR="004B55BD" w:rsidRDefault="00D37B2E">
            <w:pPr>
              <w:jc w:val="left"/>
              <w:rPr>
                <w:lang w:eastAsia="ja-JP"/>
              </w:rPr>
            </w:pPr>
            <w:r>
              <w:rPr>
                <w:lang w:eastAsia="ja-JP"/>
              </w:rPr>
              <w:t xml:space="preserve">　エスカレーターの所有者及びエスカレーターサービス請負業者は、重大事故（死傷や安全部品等の故障）があった場合は、早急に建築建設省に事故発生を報告する必要がある。</w:t>
            </w:r>
          </w:p>
          <w:p w14:paraId="62250159" w14:textId="77777777" w:rsidR="004B55BD" w:rsidRDefault="004B55BD">
            <w:pPr>
              <w:jc w:val="left"/>
              <w:rPr>
                <w:lang w:eastAsia="ja-JP"/>
              </w:rPr>
            </w:pPr>
          </w:p>
          <w:p w14:paraId="40B18C92" w14:textId="77777777" w:rsidR="004B55BD" w:rsidRDefault="00D37B2E">
            <w:pPr>
              <w:jc w:val="left"/>
            </w:pPr>
            <w:r>
              <w:t>（参考：建物維持管理及び階層管理法（</w:t>
            </w:r>
            <w:r>
              <w:t>Building Maintenance and Strata Management (Lift, Escalator and Building Maintenance) Regulations 2016</w:t>
            </w:r>
            <w:r>
              <w:t>）</w:t>
            </w:r>
          </w:p>
          <w:p w14:paraId="766AA3B0" w14:textId="77777777" w:rsidR="004B55BD" w:rsidRDefault="00D37B2E">
            <w:pPr>
              <w:jc w:val="left"/>
            </w:pPr>
            <w:hyperlink r:id="rId21" w:anchor="P14-">
              <w:r>
                <w:rPr>
                  <w:color w:val="0563C1"/>
                  <w:u w:val="single"/>
                </w:rPr>
                <w:t>https://sso.agc.gov.sg/SL/BMSMA2004-S348-2016?DocDate=20220729&amp;WholeDoc=1#P14-</w:t>
              </w:r>
            </w:hyperlink>
            <w:r>
              <w:t>）</w:t>
            </w:r>
          </w:p>
          <w:p w14:paraId="7416914B" w14:textId="77777777" w:rsidR="004B55BD" w:rsidRDefault="004B55BD">
            <w:pPr>
              <w:jc w:val="left"/>
            </w:pPr>
          </w:p>
        </w:tc>
      </w:tr>
    </w:tbl>
    <w:p w14:paraId="0791689E" w14:textId="77777777" w:rsidR="004B55BD" w:rsidRDefault="004B55BD">
      <w:pPr>
        <w:jc w:val="left"/>
      </w:pPr>
    </w:p>
    <w:p w14:paraId="7067293F" w14:textId="77777777" w:rsidR="004B55BD" w:rsidRDefault="00D37B2E">
      <w:pPr>
        <w:widowControl/>
        <w:jc w:val="left"/>
        <w:rPr>
          <w:rFonts w:ascii="ＭＳ 明朝" w:eastAsia="ＭＳ 明朝" w:hAnsi="ＭＳ 明朝" w:cs="ＭＳ 明朝"/>
          <w:b/>
        </w:rPr>
      </w:pPr>
      <w:r>
        <w:rPr>
          <w:rFonts w:ascii="ＭＳ 明朝" w:eastAsia="ＭＳ 明朝" w:hAnsi="ＭＳ 明朝" w:cs="ＭＳ 明朝"/>
          <w:b/>
        </w:rPr>
        <w:t>４　事故情報（件数、事例等）</w:t>
      </w:r>
    </w:p>
    <w:tbl>
      <w:tblPr>
        <w:tblStyle w:val="af6"/>
        <w:tblW w:w="9742"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9742"/>
      </w:tblGrid>
      <w:tr w:rsidR="004B55BD" w14:paraId="5B392ECB" w14:textId="77777777">
        <w:tc>
          <w:tcPr>
            <w:tcW w:w="9742" w:type="dxa"/>
          </w:tcPr>
          <w:p w14:paraId="40A64A67" w14:textId="77777777" w:rsidR="004B55BD" w:rsidRDefault="00D37B2E">
            <w:pPr>
              <w:jc w:val="left"/>
              <w:rPr>
                <w:lang w:eastAsia="ja-JP"/>
              </w:rPr>
            </w:pPr>
            <w:r>
              <w:rPr>
                <w:lang w:eastAsia="ja-JP"/>
              </w:rPr>
              <w:t xml:space="preserve">　建築建設省の</w:t>
            </w:r>
            <w:r>
              <w:rPr>
                <w:lang w:eastAsia="ja-JP"/>
              </w:rPr>
              <w:t>2023</w:t>
            </w:r>
            <w:r>
              <w:rPr>
                <w:lang w:eastAsia="ja-JP"/>
              </w:rPr>
              <w:t>年</w:t>
            </w:r>
            <w:r>
              <w:rPr>
                <w:lang w:eastAsia="ja-JP"/>
              </w:rPr>
              <w:t>11</w:t>
            </w:r>
            <w:r>
              <w:rPr>
                <w:lang w:eastAsia="ja-JP"/>
              </w:rPr>
              <w:t>月</w:t>
            </w:r>
            <w:r>
              <w:rPr>
                <w:lang w:eastAsia="ja-JP"/>
              </w:rPr>
              <w:t>27</w:t>
            </w:r>
            <w:r>
              <w:rPr>
                <w:lang w:eastAsia="ja-JP"/>
              </w:rPr>
              <w:t>日の報告によると、</w:t>
            </w:r>
            <w:r>
              <w:rPr>
                <w:lang w:eastAsia="ja-JP"/>
              </w:rPr>
              <w:t>2023</w:t>
            </w:r>
            <w:r>
              <w:rPr>
                <w:lang w:eastAsia="ja-JP"/>
              </w:rPr>
              <w:t>年</w:t>
            </w:r>
            <w:r>
              <w:rPr>
                <w:lang w:eastAsia="ja-JP"/>
              </w:rPr>
              <w:t>1</w:t>
            </w:r>
            <w:r>
              <w:rPr>
                <w:lang w:eastAsia="ja-JP"/>
              </w:rPr>
              <w:t>月～</w:t>
            </w:r>
            <w:r>
              <w:rPr>
                <w:lang w:eastAsia="ja-JP"/>
              </w:rPr>
              <w:t>10</w:t>
            </w:r>
            <w:r>
              <w:rPr>
                <w:lang w:eastAsia="ja-JP"/>
              </w:rPr>
              <w:t>月にかけてエスカレーターで発生した事故が</w:t>
            </w:r>
            <w:r>
              <w:rPr>
                <w:lang w:eastAsia="ja-JP"/>
              </w:rPr>
              <w:t>632</w:t>
            </w:r>
            <w:r>
              <w:rPr>
                <w:lang w:eastAsia="ja-JP"/>
              </w:rPr>
              <w:t>件であり、そのうち</w:t>
            </w:r>
            <w:r>
              <w:rPr>
                <w:lang w:eastAsia="ja-JP"/>
              </w:rPr>
              <w:t>97%</w:t>
            </w:r>
            <w:r>
              <w:rPr>
                <w:lang w:eastAsia="ja-JP"/>
              </w:rPr>
              <w:t>（</w:t>
            </w:r>
            <w:r>
              <w:rPr>
                <w:lang w:eastAsia="ja-JP"/>
              </w:rPr>
              <w:t>616</w:t>
            </w:r>
            <w:r>
              <w:rPr>
                <w:lang w:eastAsia="ja-JP"/>
              </w:rPr>
              <w:t>件）は利用者の行動に起因する事故であり、機械的な故障による事故は</w:t>
            </w:r>
            <w:r>
              <w:rPr>
                <w:lang w:eastAsia="ja-JP"/>
              </w:rPr>
              <w:t>3%</w:t>
            </w:r>
            <w:r>
              <w:rPr>
                <w:lang w:eastAsia="ja-JP"/>
              </w:rPr>
              <w:t>未満（</w:t>
            </w:r>
            <w:r>
              <w:rPr>
                <w:lang w:eastAsia="ja-JP"/>
              </w:rPr>
              <w:t>16</w:t>
            </w:r>
            <w:r>
              <w:rPr>
                <w:lang w:eastAsia="ja-JP"/>
              </w:rPr>
              <w:t>件）であった。</w:t>
            </w:r>
          </w:p>
          <w:p w14:paraId="46811647" w14:textId="77777777" w:rsidR="004B55BD" w:rsidRDefault="004B55BD">
            <w:pPr>
              <w:jc w:val="left"/>
              <w:rPr>
                <w:lang w:eastAsia="ja-JP"/>
              </w:rPr>
            </w:pPr>
          </w:p>
          <w:p w14:paraId="614078DC" w14:textId="77777777" w:rsidR="004B55BD" w:rsidRDefault="00D37B2E">
            <w:pPr>
              <w:jc w:val="left"/>
              <w:rPr>
                <w:lang w:eastAsia="ja-JP"/>
              </w:rPr>
            </w:pPr>
            <w:r>
              <w:rPr>
                <w:lang w:eastAsia="ja-JP"/>
              </w:rPr>
              <w:t xml:space="preserve">　利用者の行動に起因する事故の原因のうち、</w:t>
            </w:r>
            <w:r>
              <w:rPr>
                <w:lang w:eastAsia="ja-JP"/>
              </w:rPr>
              <w:t>65%</w:t>
            </w:r>
            <w:r>
              <w:rPr>
                <w:lang w:eastAsia="ja-JP"/>
              </w:rPr>
              <w:t>を占めた上位５つは次の通り。</w:t>
            </w:r>
          </w:p>
          <w:p w14:paraId="01696C50" w14:textId="77777777" w:rsidR="004B55BD" w:rsidRDefault="00D37B2E">
            <w:pPr>
              <w:jc w:val="left"/>
              <w:rPr>
                <w:lang w:eastAsia="ja-JP"/>
              </w:rPr>
            </w:pPr>
            <w:r>
              <w:rPr>
                <w:lang w:eastAsia="ja-JP"/>
              </w:rPr>
              <w:t xml:space="preserve">　</w:t>
            </w:r>
            <w:r>
              <w:rPr>
                <w:lang w:eastAsia="ja-JP"/>
              </w:rPr>
              <w:t>①</w:t>
            </w:r>
            <w:r>
              <w:rPr>
                <w:lang w:eastAsia="ja-JP"/>
              </w:rPr>
              <w:t>大きな荷物を運ぶ</w:t>
            </w:r>
          </w:p>
          <w:p w14:paraId="446CEB1D" w14:textId="77777777" w:rsidR="004B55BD" w:rsidRDefault="00D37B2E">
            <w:pPr>
              <w:jc w:val="left"/>
              <w:rPr>
                <w:lang w:eastAsia="ja-JP"/>
              </w:rPr>
            </w:pPr>
            <w:r>
              <w:rPr>
                <w:lang w:eastAsia="ja-JP"/>
              </w:rPr>
              <w:t xml:space="preserve">　　　事故のうち</w:t>
            </w:r>
            <w:r>
              <w:rPr>
                <w:lang w:eastAsia="ja-JP"/>
              </w:rPr>
              <w:t>17%</w:t>
            </w:r>
            <w:r>
              <w:rPr>
                <w:lang w:eastAsia="ja-JP"/>
              </w:rPr>
              <w:t>は、ベビーカーやスーツケース、ショッピングカート等、大型で重い荷物を持</w:t>
            </w:r>
            <w:r>
              <w:rPr>
                <w:lang w:eastAsia="ja-JP"/>
              </w:rPr>
              <w:br/>
            </w:r>
            <w:r>
              <w:rPr>
                <w:lang w:eastAsia="ja-JP"/>
              </w:rPr>
              <w:t xml:space="preserve">　　ってエスカレーターを利用してバランスを崩したことが原因だった。</w:t>
            </w:r>
          </w:p>
          <w:p w14:paraId="21849E44" w14:textId="77777777" w:rsidR="004B55BD" w:rsidRDefault="00D37B2E">
            <w:pPr>
              <w:jc w:val="left"/>
              <w:rPr>
                <w:lang w:eastAsia="ja-JP"/>
              </w:rPr>
            </w:pPr>
            <w:r>
              <w:rPr>
                <w:lang w:eastAsia="ja-JP"/>
              </w:rPr>
              <w:t xml:space="preserve">　</w:t>
            </w:r>
            <w:r>
              <w:rPr>
                <w:lang w:eastAsia="ja-JP"/>
              </w:rPr>
              <w:t>②</w:t>
            </w:r>
            <w:r>
              <w:rPr>
                <w:lang w:eastAsia="ja-JP"/>
              </w:rPr>
              <w:t>歩行利用、手すりを持たない</w:t>
            </w:r>
          </w:p>
          <w:p w14:paraId="77B856C4" w14:textId="77777777" w:rsidR="004B55BD" w:rsidRDefault="00D37B2E">
            <w:pPr>
              <w:jc w:val="left"/>
              <w:rPr>
                <w:lang w:eastAsia="ja-JP"/>
              </w:rPr>
            </w:pPr>
            <w:r>
              <w:rPr>
                <w:lang w:eastAsia="ja-JP"/>
              </w:rPr>
              <w:t xml:space="preserve">　　　事故の</w:t>
            </w:r>
            <w:r>
              <w:rPr>
                <w:lang w:eastAsia="ja-JP"/>
              </w:rPr>
              <w:t>16%</w:t>
            </w:r>
            <w:r>
              <w:rPr>
                <w:lang w:eastAsia="ja-JP"/>
              </w:rPr>
              <w:t>は、利用者がエスカレーター内で移動しているか、手すりを持たなかったことが原</w:t>
            </w:r>
          </w:p>
          <w:p w14:paraId="75E582A7" w14:textId="77777777" w:rsidR="004B55BD" w:rsidRDefault="00D37B2E">
            <w:pPr>
              <w:jc w:val="left"/>
              <w:rPr>
                <w:lang w:eastAsia="ja-JP"/>
              </w:rPr>
            </w:pPr>
            <w:r>
              <w:rPr>
                <w:lang w:eastAsia="ja-JP"/>
              </w:rPr>
              <w:t xml:space="preserve">　　因だった。</w:t>
            </w:r>
          </w:p>
          <w:p w14:paraId="00D23EC7" w14:textId="77777777" w:rsidR="004B55BD" w:rsidRDefault="00D37B2E">
            <w:pPr>
              <w:jc w:val="left"/>
              <w:rPr>
                <w:lang w:eastAsia="ja-JP"/>
              </w:rPr>
            </w:pPr>
            <w:r>
              <w:rPr>
                <w:lang w:eastAsia="ja-JP"/>
              </w:rPr>
              <w:t xml:space="preserve">　</w:t>
            </w:r>
            <w:r>
              <w:rPr>
                <w:lang w:eastAsia="ja-JP"/>
              </w:rPr>
              <w:t>③</w:t>
            </w:r>
            <w:r>
              <w:rPr>
                <w:lang w:eastAsia="ja-JP"/>
              </w:rPr>
              <w:t>利用者の身体的状態</w:t>
            </w:r>
          </w:p>
          <w:p w14:paraId="1CBF0062" w14:textId="77777777" w:rsidR="004B55BD" w:rsidRDefault="00D37B2E">
            <w:pPr>
              <w:jc w:val="left"/>
              <w:rPr>
                <w:lang w:eastAsia="ja-JP"/>
              </w:rPr>
            </w:pPr>
            <w:r>
              <w:rPr>
                <w:lang w:eastAsia="ja-JP"/>
              </w:rPr>
              <w:t xml:space="preserve">　　　事故のうち</w:t>
            </w:r>
            <w:r>
              <w:rPr>
                <w:lang w:eastAsia="ja-JP"/>
              </w:rPr>
              <w:t>12%</w:t>
            </w:r>
            <w:r>
              <w:rPr>
                <w:lang w:eastAsia="ja-JP"/>
              </w:rPr>
              <w:t>は、気分が悪くなったりめまいを感じながらエスカレーターを利用する等、利</w:t>
            </w:r>
          </w:p>
          <w:p w14:paraId="667E69E5" w14:textId="77777777" w:rsidR="004B55BD" w:rsidRDefault="00D37B2E">
            <w:pPr>
              <w:jc w:val="left"/>
              <w:rPr>
                <w:lang w:eastAsia="ja-JP"/>
              </w:rPr>
            </w:pPr>
            <w:r>
              <w:rPr>
                <w:lang w:eastAsia="ja-JP"/>
              </w:rPr>
              <w:t xml:space="preserve">　　用者の身体的健康状態に起因するものだった。</w:t>
            </w:r>
          </w:p>
          <w:p w14:paraId="1AB167AC" w14:textId="77777777" w:rsidR="004B55BD" w:rsidRDefault="00D37B2E">
            <w:pPr>
              <w:jc w:val="left"/>
              <w:rPr>
                <w:lang w:eastAsia="ja-JP"/>
              </w:rPr>
            </w:pPr>
            <w:r>
              <w:rPr>
                <w:lang w:eastAsia="ja-JP"/>
              </w:rPr>
              <w:t xml:space="preserve">　</w:t>
            </w:r>
            <w:r>
              <w:rPr>
                <w:lang w:eastAsia="ja-JP"/>
              </w:rPr>
              <w:t>④</w:t>
            </w:r>
            <w:r>
              <w:rPr>
                <w:lang w:eastAsia="ja-JP"/>
              </w:rPr>
              <w:t>注意散漫</w:t>
            </w:r>
          </w:p>
          <w:p w14:paraId="22E2FBD1" w14:textId="77777777" w:rsidR="004B55BD" w:rsidRDefault="00D37B2E">
            <w:pPr>
              <w:jc w:val="left"/>
              <w:rPr>
                <w:lang w:eastAsia="ja-JP"/>
              </w:rPr>
            </w:pPr>
            <w:r>
              <w:rPr>
                <w:lang w:eastAsia="ja-JP"/>
              </w:rPr>
              <w:t xml:space="preserve">　　　事故のうち</w:t>
            </w:r>
            <w:r>
              <w:rPr>
                <w:lang w:eastAsia="ja-JP"/>
              </w:rPr>
              <w:t>11%</w:t>
            </w:r>
            <w:r>
              <w:rPr>
                <w:lang w:eastAsia="ja-JP"/>
              </w:rPr>
              <w:t>は、携帯電話の使用等により、エスカレーター利用中の注意不足が原因だっ</w:t>
            </w:r>
          </w:p>
          <w:p w14:paraId="78E33B97" w14:textId="77777777" w:rsidR="004B55BD" w:rsidRDefault="00D37B2E">
            <w:pPr>
              <w:jc w:val="left"/>
              <w:rPr>
                <w:lang w:eastAsia="ja-JP"/>
              </w:rPr>
            </w:pPr>
            <w:r>
              <w:rPr>
                <w:lang w:eastAsia="ja-JP"/>
              </w:rPr>
              <w:t xml:space="preserve">　　た。</w:t>
            </w:r>
          </w:p>
          <w:p w14:paraId="407218AD" w14:textId="77777777" w:rsidR="004B55BD" w:rsidRDefault="00D37B2E">
            <w:pPr>
              <w:jc w:val="left"/>
              <w:rPr>
                <w:lang w:eastAsia="ja-JP"/>
              </w:rPr>
            </w:pPr>
            <w:r>
              <w:rPr>
                <w:lang w:eastAsia="ja-JP"/>
              </w:rPr>
              <w:t xml:space="preserve">　</w:t>
            </w:r>
            <w:r>
              <w:rPr>
                <w:lang w:eastAsia="ja-JP"/>
              </w:rPr>
              <w:t>⑤</w:t>
            </w:r>
            <w:r>
              <w:rPr>
                <w:lang w:eastAsia="ja-JP"/>
              </w:rPr>
              <w:t>靴や身体の一部が挟まる</w:t>
            </w:r>
          </w:p>
          <w:p w14:paraId="74297265" w14:textId="77777777" w:rsidR="004B55BD" w:rsidRDefault="00D37B2E">
            <w:pPr>
              <w:jc w:val="left"/>
              <w:rPr>
                <w:lang w:eastAsia="ja-JP"/>
              </w:rPr>
            </w:pPr>
            <w:r>
              <w:rPr>
                <w:lang w:eastAsia="ja-JP"/>
              </w:rPr>
              <w:t xml:space="preserve">　　　事故の</w:t>
            </w:r>
            <w:r>
              <w:rPr>
                <w:lang w:eastAsia="ja-JP"/>
              </w:rPr>
              <w:t>9%</w:t>
            </w:r>
            <w:r>
              <w:rPr>
                <w:lang w:eastAsia="ja-JP"/>
              </w:rPr>
              <w:t>は、特に幼児の間で、エスカレーターの階段に靴や身体の一部が挟まったことが原</w:t>
            </w:r>
          </w:p>
          <w:p w14:paraId="75168CD1" w14:textId="77777777" w:rsidR="004B55BD" w:rsidRDefault="00D37B2E">
            <w:pPr>
              <w:jc w:val="left"/>
              <w:rPr>
                <w:lang w:eastAsia="ja-JP"/>
              </w:rPr>
            </w:pPr>
            <w:r>
              <w:rPr>
                <w:lang w:eastAsia="ja-JP"/>
              </w:rPr>
              <w:t xml:space="preserve">　　因だった。</w:t>
            </w:r>
          </w:p>
          <w:p w14:paraId="7D251F24" w14:textId="77777777" w:rsidR="004B55BD" w:rsidRDefault="004B55BD">
            <w:pPr>
              <w:jc w:val="left"/>
              <w:rPr>
                <w:lang w:eastAsia="ja-JP"/>
              </w:rPr>
            </w:pPr>
          </w:p>
          <w:p w14:paraId="1428939A" w14:textId="77777777" w:rsidR="004B55BD" w:rsidRDefault="00D37B2E">
            <w:pPr>
              <w:jc w:val="left"/>
              <w:rPr>
                <w:lang w:eastAsia="ja-JP"/>
              </w:rPr>
            </w:pPr>
            <w:r>
              <w:rPr>
                <w:lang w:eastAsia="ja-JP"/>
              </w:rPr>
              <w:t>（参考：建築建設省プレスリリース（</w:t>
            </w:r>
            <w:r>
              <w:rPr>
                <w:lang w:eastAsia="ja-JP"/>
              </w:rPr>
              <w:t>2023</w:t>
            </w:r>
            <w:r>
              <w:rPr>
                <w:lang w:eastAsia="ja-JP"/>
              </w:rPr>
              <w:t>年</w:t>
            </w:r>
            <w:r>
              <w:rPr>
                <w:lang w:eastAsia="ja-JP"/>
              </w:rPr>
              <w:t>11</w:t>
            </w:r>
            <w:r>
              <w:rPr>
                <w:lang w:eastAsia="ja-JP"/>
              </w:rPr>
              <w:t>月</w:t>
            </w:r>
            <w:r>
              <w:rPr>
                <w:lang w:eastAsia="ja-JP"/>
              </w:rPr>
              <w:t>27</w:t>
            </w:r>
            <w:r>
              <w:rPr>
                <w:lang w:eastAsia="ja-JP"/>
              </w:rPr>
              <w:t>日公開）</w:t>
            </w:r>
          </w:p>
          <w:p w14:paraId="73B34798" w14:textId="77777777" w:rsidR="004B55BD" w:rsidRDefault="00D37B2E">
            <w:pPr>
              <w:jc w:val="left"/>
            </w:pPr>
            <w:hyperlink r:id="rId22">
              <w:r>
                <w:rPr>
                  <w:color w:val="0563C1"/>
                  <w:u w:val="single"/>
                </w:rPr>
                <w:t>https://www1.bca.gov.sg/about-us/news-and-publications/media-releases/2023/11/27/97-of-escalator-incidents-reported-to-bca-linked-to-improper-use-of-escalator?utm_source=chatgpt.com</w:t>
              </w:r>
            </w:hyperlink>
            <w:r>
              <w:t>）</w:t>
            </w:r>
          </w:p>
          <w:p w14:paraId="3FCE8B74" w14:textId="77777777" w:rsidR="004B55BD" w:rsidRDefault="004B55BD">
            <w:pPr>
              <w:jc w:val="left"/>
            </w:pPr>
          </w:p>
          <w:p w14:paraId="71C8B715" w14:textId="77777777" w:rsidR="004B55BD" w:rsidRDefault="004B55BD">
            <w:pPr>
              <w:jc w:val="left"/>
            </w:pPr>
          </w:p>
          <w:p w14:paraId="3C248795" w14:textId="77777777" w:rsidR="004B55BD" w:rsidRDefault="004B55BD">
            <w:pPr>
              <w:jc w:val="left"/>
            </w:pPr>
          </w:p>
          <w:p w14:paraId="607228C8" w14:textId="77777777" w:rsidR="004B55BD" w:rsidRDefault="00D37B2E">
            <w:pPr>
              <w:jc w:val="left"/>
              <w:rPr>
                <w:lang w:eastAsia="ja-JP"/>
              </w:rPr>
            </w:pPr>
            <w:r>
              <w:rPr>
                <w:lang w:eastAsia="ja-JP"/>
              </w:rPr>
              <w:t>【事故事例】</w:t>
            </w:r>
            <w:r>
              <w:rPr>
                <w:noProof/>
              </w:rPr>
              <w:drawing>
                <wp:anchor distT="0" distB="0" distL="114300" distR="114300" simplePos="0" relativeHeight="251658240" behindDoc="0" locked="0" layoutInCell="1" hidden="0" allowOverlap="1" wp14:anchorId="0C2BAAAE" wp14:editId="023F8BD6">
                  <wp:simplePos x="0" y="0"/>
                  <wp:positionH relativeFrom="column">
                    <wp:posOffset>3936365</wp:posOffset>
                  </wp:positionH>
                  <wp:positionV relativeFrom="paragraph">
                    <wp:posOffset>163195</wp:posOffset>
                  </wp:positionV>
                  <wp:extent cx="1990725" cy="1353820"/>
                  <wp:effectExtent l="0" t="0" r="0" b="0"/>
                  <wp:wrapSquare wrapText="bothSides" distT="0" distB="0" distL="114300" distR="114300"/>
                  <wp:docPr id="2045133169" name="image24.png"/>
                  <wp:cNvGraphicFramePr/>
                  <a:graphic xmlns:a="http://schemas.openxmlformats.org/drawingml/2006/main">
                    <a:graphicData uri="http://schemas.openxmlformats.org/drawingml/2006/picture">
                      <pic:pic xmlns:pic="http://schemas.openxmlformats.org/drawingml/2006/picture">
                        <pic:nvPicPr>
                          <pic:cNvPr id="0" name="image24.png"/>
                          <pic:cNvPicPr preferRelativeResize="0"/>
                        </pic:nvPicPr>
                        <pic:blipFill>
                          <a:blip r:embed="rId23"/>
                          <a:srcRect/>
                          <a:stretch>
                            <a:fillRect/>
                          </a:stretch>
                        </pic:blipFill>
                        <pic:spPr>
                          <a:xfrm>
                            <a:off x="0" y="0"/>
                            <a:ext cx="1990725" cy="1353820"/>
                          </a:xfrm>
                          <a:prstGeom prst="rect">
                            <a:avLst/>
                          </a:prstGeom>
                          <a:ln/>
                        </pic:spPr>
                      </pic:pic>
                    </a:graphicData>
                  </a:graphic>
                </wp:anchor>
              </w:drawing>
            </w:r>
          </w:p>
          <w:p w14:paraId="16936FB4" w14:textId="77777777" w:rsidR="004B55BD" w:rsidRDefault="00D37B2E">
            <w:pPr>
              <w:jc w:val="left"/>
              <w:rPr>
                <w:lang w:eastAsia="ja-JP"/>
              </w:rPr>
            </w:pPr>
            <w:r>
              <w:rPr>
                <w:lang w:eastAsia="ja-JP"/>
              </w:rPr>
              <w:t>・</w:t>
            </w:r>
            <w:r>
              <w:rPr>
                <w:lang w:eastAsia="ja-JP"/>
              </w:rPr>
              <w:t>2017</w:t>
            </w:r>
            <w:r>
              <w:rPr>
                <w:lang w:eastAsia="ja-JP"/>
              </w:rPr>
              <w:t>年</w:t>
            </w:r>
            <w:r>
              <w:rPr>
                <w:lang w:eastAsia="ja-JP"/>
              </w:rPr>
              <w:t>8</w:t>
            </w:r>
            <w:r>
              <w:rPr>
                <w:lang w:eastAsia="ja-JP"/>
              </w:rPr>
              <w:t>月、商業施設のエスカレーターが突然停止し、女性が約</w:t>
            </w:r>
            <w:r>
              <w:rPr>
                <w:lang w:eastAsia="ja-JP"/>
              </w:rPr>
              <w:t>10</w:t>
            </w:r>
            <w:r>
              <w:rPr>
                <w:lang w:eastAsia="ja-JP"/>
              </w:rPr>
              <w:t>段滑り落ちて負傷した。</w:t>
            </w:r>
          </w:p>
          <w:p w14:paraId="31310736" w14:textId="77777777" w:rsidR="004B55BD" w:rsidRDefault="00D37B2E">
            <w:pPr>
              <w:jc w:val="left"/>
              <w:rPr>
                <w:lang w:eastAsia="ja-JP"/>
              </w:rPr>
            </w:pPr>
            <w:r>
              <w:rPr>
                <w:lang w:eastAsia="ja-JP"/>
              </w:rPr>
              <w:t>（参考及び画像引用元：</w:t>
            </w:r>
          </w:p>
          <w:p w14:paraId="40EE6CA6" w14:textId="77777777" w:rsidR="004B55BD" w:rsidRDefault="00D37B2E">
            <w:pPr>
              <w:jc w:val="left"/>
            </w:pPr>
            <w:r>
              <w:t>Straits Times 2017</w:t>
            </w:r>
            <w:r>
              <w:t>年</w:t>
            </w:r>
            <w:r>
              <w:t>8</w:t>
            </w:r>
            <w:r>
              <w:t>月</w:t>
            </w:r>
            <w:r>
              <w:t>4</w:t>
            </w:r>
            <w:r>
              <w:t>日公開記事</w:t>
            </w:r>
            <w:hyperlink r:id="rId24">
              <w:r>
                <w:rPr>
                  <w:color w:val="0563C1"/>
                  <w:u w:val="single"/>
                </w:rPr>
                <w:t>https://www.straitstimes.com/singapore/transport/woman-injured-after-falling-down-escalator-in-rivervale-mall-which-suddenly?utm_source=chatgpt.com</w:t>
              </w:r>
            </w:hyperlink>
            <w:r>
              <w:t>）</w:t>
            </w:r>
          </w:p>
          <w:p w14:paraId="15CAE177" w14:textId="77777777" w:rsidR="004B55BD" w:rsidRDefault="00D37B2E">
            <w:pPr>
              <w:jc w:val="left"/>
            </w:pPr>
            <w:r>
              <w:rPr>
                <w:noProof/>
              </w:rPr>
              <w:drawing>
                <wp:anchor distT="0" distB="0" distL="114300" distR="114300" simplePos="0" relativeHeight="251659264" behindDoc="0" locked="0" layoutInCell="1" hidden="0" allowOverlap="1" wp14:anchorId="5AE4542D" wp14:editId="047E2E7A">
                  <wp:simplePos x="0" y="0"/>
                  <wp:positionH relativeFrom="column">
                    <wp:posOffset>3923029</wp:posOffset>
                  </wp:positionH>
                  <wp:positionV relativeFrom="paragraph">
                    <wp:posOffset>216535</wp:posOffset>
                  </wp:positionV>
                  <wp:extent cx="2004060" cy="1363980"/>
                  <wp:effectExtent l="0" t="0" r="0" b="0"/>
                  <wp:wrapSquare wrapText="bothSides" distT="0" distB="0" distL="114300" distR="114300"/>
                  <wp:docPr id="2045133158" name="image5.png"/>
                  <wp:cNvGraphicFramePr/>
                  <a:graphic xmlns:a="http://schemas.openxmlformats.org/drawingml/2006/main">
                    <a:graphicData uri="http://schemas.openxmlformats.org/drawingml/2006/picture">
                      <pic:pic xmlns:pic="http://schemas.openxmlformats.org/drawingml/2006/picture">
                        <pic:nvPicPr>
                          <pic:cNvPr id="0" name="image5.png"/>
                          <pic:cNvPicPr preferRelativeResize="0"/>
                        </pic:nvPicPr>
                        <pic:blipFill>
                          <a:blip r:embed="rId25"/>
                          <a:srcRect/>
                          <a:stretch>
                            <a:fillRect/>
                          </a:stretch>
                        </pic:blipFill>
                        <pic:spPr>
                          <a:xfrm>
                            <a:off x="0" y="0"/>
                            <a:ext cx="2004060" cy="1363980"/>
                          </a:xfrm>
                          <a:prstGeom prst="rect">
                            <a:avLst/>
                          </a:prstGeom>
                          <a:ln/>
                        </pic:spPr>
                      </pic:pic>
                    </a:graphicData>
                  </a:graphic>
                </wp:anchor>
              </w:drawing>
            </w:r>
          </w:p>
          <w:p w14:paraId="23385ECF" w14:textId="77777777" w:rsidR="004B55BD" w:rsidRDefault="00D37B2E">
            <w:pPr>
              <w:jc w:val="left"/>
              <w:rPr>
                <w:lang w:eastAsia="ja-JP"/>
              </w:rPr>
            </w:pPr>
            <w:r>
              <w:rPr>
                <w:lang w:eastAsia="ja-JP"/>
              </w:rPr>
              <w:t>・</w:t>
            </w:r>
            <w:r>
              <w:rPr>
                <w:lang w:eastAsia="ja-JP"/>
              </w:rPr>
              <w:t>2019</w:t>
            </w:r>
            <w:r>
              <w:rPr>
                <w:lang w:eastAsia="ja-JP"/>
              </w:rPr>
              <w:t>年</w:t>
            </w:r>
            <w:r>
              <w:rPr>
                <w:lang w:eastAsia="ja-JP"/>
              </w:rPr>
              <w:t>1</w:t>
            </w:r>
            <w:r>
              <w:rPr>
                <w:lang w:eastAsia="ja-JP"/>
              </w:rPr>
              <w:t>月、エスカレーターと、閉まったままの駅のシャッタードアの間に挟まれ、女性と子供２名が負傷した。</w:t>
            </w:r>
          </w:p>
          <w:p w14:paraId="4499F71A" w14:textId="77777777" w:rsidR="004B55BD" w:rsidRDefault="00D37B2E">
            <w:pPr>
              <w:jc w:val="left"/>
              <w:rPr>
                <w:lang w:eastAsia="ja-JP"/>
              </w:rPr>
            </w:pPr>
            <w:r>
              <w:rPr>
                <w:lang w:eastAsia="ja-JP"/>
              </w:rPr>
              <w:t>（参考及び画像引用元：</w:t>
            </w:r>
          </w:p>
          <w:p w14:paraId="61A97A5C" w14:textId="77777777" w:rsidR="004B55BD" w:rsidRDefault="00D37B2E">
            <w:pPr>
              <w:jc w:val="left"/>
            </w:pPr>
            <w:r>
              <w:t>Straits Times 2019</w:t>
            </w:r>
            <w:r>
              <w:t>年</w:t>
            </w:r>
            <w:r>
              <w:t>2</w:t>
            </w:r>
            <w:r>
              <w:t>月</w:t>
            </w:r>
            <w:r>
              <w:t>5</w:t>
            </w:r>
            <w:r>
              <w:t>日公開記事</w:t>
            </w:r>
          </w:p>
          <w:p w14:paraId="3DC7F410" w14:textId="77777777" w:rsidR="004B55BD" w:rsidRDefault="00D37B2E">
            <w:pPr>
              <w:jc w:val="left"/>
            </w:pPr>
            <w:hyperlink r:id="rId26">
              <w:r>
                <w:rPr>
                  <w:color w:val="0563C1"/>
                  <w:u w:val="single"/>
                </w:rPr>
                <w:t>https://www.straitstimes.com/singapore/woman-hurt-in-mrt-escalator-accident?utm_source=chatgpt.com</w:t>
              </w:r>
            </w:hyperlink>
            <w:r>
              <w:t>）</w:t>
            </w:r>
          </w:p>
          <w:p w14:paraId="3AEADF15" w14:textId="77777777" w:rsidR="004B55BD" w:rsidRDefault="004B55BD">
            <w:pPr>
              <w:jc w:val="left"/>
            </w:pPr>
          </w:p>
          <w:p w14:paraId="5F7CF73A" w14:textId="77777777" w:rsidR="004B55BD" w:rsidRDefault="004B55BD">
            <w:pPr>
              <w:jc w:val="left"/>
            </w:pPr>
          </w:p>
          <w:p w14:paraId="58255AAA" w14:textId="77777777" w:rsidR="004B55BD" w:rsidRDefault="00D37B2E">
            <w:pPr>
              <w:jc w:val="left"/>
              <w:rPr>
                <w:lang w:eastAsia="ja-JP"/>
              </w:rPr>
            </w:pPr>
            <w:r>
              <w:rPr>
                <w:lang w:eastAsia="ja-JP"/>
              </w:rPr>
              <w:t>・</w:t>
            </w:r>
            <w:r>
              <w:rPr>
                <w:lang w:eastAsia="ja-JP"/>
              </w:rPr>
              <w:t>2025</w:t>
            </w:r>
            <w:r>
              <w:rPr>
                <w:lang w:eastAsia="ja-JP"/>
              </w:rPr>
              <w:t>年</w:t>
            </w:r>
            <w:r>
              <w:rPr>
                <w:lang w:eastAsia="ja-JP"/>
              </w:rPr>
              <w:t>5</w:t>
            </w:r>
            <w:r>
              <w:rPr>
                <w:lang w:eastAsia="ja-JP"/>
              </w:rPr>
              <w:t>月、商業施設のエスカレーターでベビーカーの車輪がステップの隙間に挟まり、ステップがずれて停止した。負傷者はいなかった。</w:t>
            </w:r>
            <w:r>
              <w:rPr>
                <w:noProof/>
              </w:rPr>
              <w:drawing>
                <wp:anchor distT="0" distB="0" distL="114300" distR="114300" simplePos="0" relativeHeight="251660288" behindDoc="0" locked="0" layoutInCell="1" hidden="0" allowOverlap="1" wp14:anchorId="77C9A68E" wp14:editId="0E07842F">
                  <wp:simplePos x="0" y="0"/>
                  <wp:positionH relativeFrom="column">
                    <wp:posOffset>3892550</wp:posOffset>
                  </wp:positionH>
                  <wp:positionV relativeFrom="paragraph">
                    <wp:posOffset>96520</wp:posOffset>
                  </wp:positionV>
                  <wp:extent cx="2080260" cy="1369060"/>
                  <wp:effectExtent l="0" t="0" r="0" b="0"/>
                  <wp:wrapSquare wrapText="bothSides" distT="0" distB="0" distL="114300" distR="114300"/>
                  <wp:docPr id="2045133154" name="image15.png"/>
                  <wp:cNvGraphicFramePr/>
                  <a:graphic xmlns:a="http://schemas.openxmlformats.org/drawingml/2006/main">
                    <a:graphicData uri="http://schemas.openxmlformats.org/drawingml/2006/picture">
                      <pic:pic xmlns:pic="http://schemas.openxmlformats.org/drawingml/2006/picture">
                        <pic:nvPicPr>
                          <pic:cNvPr id="0" name="image15.png"/>
                          <pic:cNvPicPr preferRelativeResize="0"/>
                        </pic:nvPicPr>
                        <pic:blipFill>
                          <a:blip r:embed="rId27"/>
                          <a:srcRect/>
                          <a:stretch>
                            <a:fillRect/>
                          </a:stretch>
                        </pic:blipFill>
                        <pic:spPr>
                          <a:xfrm>
                            <a:off x="0" y="0"/>
                            <a:ext cx="2080260" cy="1369060"/>
                          </a:xfrm>
                          <a:prstGeom prst="rect">
                            <a:avLst/>
                          </a:prstGeom>
                          <a:ln/>
                        </pic:spPr>
                      </pic:pic>
                    </a:graphicData>
                  </a:graphic>
                </wp:anchor>
              </w:drawing>
            </w:r>
          </w:p>
          <w:p w14:paraId="2C14097F" w14:textId="77777777" w:rsidR="004B55BD" w:rsidRDefault="00D37B2E">
            <w:pPr>
              <w:jc w:val="left"/>
              <w:rPr>
                <w:lang w:eastAsia="ja-JP"/>
              </w:rPr>
            </w:pPr>
            <w:r>
              <w:rPr>
                <w:lang w:eastAsia="ja-JP"/>
              </w:rPr>
              <w:t>（参考及び画像引用元：</w:t>
            </w:r>
          </w:p>
          <w:p w14:paraId="17BD0988" w14:textId="77777777" w:rsidR="004B55BD" w:rsidRDefault="00D37B2E">
            <w:pPr>
              <w:jc w:val="left"/>
            </w:pPr>
            <w:r>
              <w:t>Straits Times 2025</w:t>
            </w:r>
            <w:r>
              <w:t>年</w:t>
            </w:r>
            <w:r>
              <w:t>5</w:t>
            </w:r>
            <w:r>
              <w:t>月</w:t>
            </w:r>
            <w:r>
              <w:t>6</w:t>
            </w:r>
            <w:r>
              <w:t>日公開記事</w:t>
            </w:r>
            <w:hyperlink r:id="rId28">
              <w:r>
                <w:rPr>
                  <w:color w:val="0563C1"/>
                  <w:u w:val="single"/>
                </w:rPr>
                <w:t>https://www.straitstimes.com/singapore/harbourfront-centre-escalator-steps-dislodge-after-stroller-wheels-get-caught-between-steps?utm_source=chatgpt.com</w:t>
              </w:r>
            </w:hyperlink>
            <w:r>
              <w:t>）</w:t>
            </w:r>
          </w:p>
          <w:p w14:paraId="4A236951" w14:textId="77777777" w:rsidR="004B55BD" w:rsidRDefault="004B55BD">
            <w:pPr>
              <w:jc w:val="left"/>
            </w:pPr>
          </w:p>
          <w:p w14:paraId="4B8C2A22" w14:textId="77777777" w:rsidR="004B55BD" w:rsidRDefault="004B55BD">
            <w:pPr>
              <w:jc w:val="left"/>
            </w:pPr>
          </w:p>
        </w:tc>
      </w:tr>
    </w:tbl>
    <w:p w14:paraId="3BC516C9" w14:textId="77777777" w:rsidR="004B55BD" w:rsidRDefault="004B55BD">
      <w:pPr>
        <w:jc w:val="left"/>
      </w:pPr>
    </w:p>
    <w:p w14:paraId="1307EC39" w14:textId="77777777" w:rsidR="004B55BD" w:rsidRDefault="00D37B2E">
      <w:pPr>
        <w:widowControl/>
        <w:jc w:val="left"/>
        <w:rPr>
          <w:rFonts w:ascii="ＭＳ 明朝" w:eastAsia="ＭＳ 明朝" w:hAnsi="ＭＳ 明朝" w:cs="ＭＳ 明朝"/>
          <w:b/>
          <w:lang w:eastAsia="ja-JP"/>
        </w:rPr>
      </w:pPr>
      <w:r>
        <w:rPr>
          <w:rFonts w:ascii="ＭＳ 明朝" w:eastAsia="ＭＳ 明朝" w:hAnsi="ＭＳ 明朝" w:cs="ＭＳ 明朝"/>
          <w:b/>
          <w:lang w:eastAsia="ja-JP"/>
        </w:rPr>
        <w:t>５　現地調査（</w:t>
      </w:r>
      <w:r>
        <w:rPr>
          <w:b/>
          <w:lang w:eastAsia="ja-JP"/>
        </w:rPr>
        <w:t>実地でのカウント</w:t>
      </w:r>
      <w:r>
        <w:rPr>
          <w:rFonts w:ascii="ＭＳ 明朝" w:eastAsia="ＭＳ 明朝" w:hAnsi="ＭＳ 明朝" w:cs="ＭＳ 明朝"/>
          <w:b/>
          <w:lang w:eastAsia="ja-JP"/>
        </w:rPr>
        <w:t>）</w:t>
      </w:r>
    </w:p>
    <w:tbl>
      <w:tblPr>
        <w:tblStyle w:val="af7"/>
        <w:tblW w:w="9742"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9742"/>
      </w:tblGrid>
      <w:tr w:rsidR="004B55BD" w14:paraId="6130711A" w14:textId="77777777">
        <w:tc>
          <w:tcPr>
            <w:tcW w:w="9742" w:type="dxa"/>
          </w:tcPr>
          <w:p w14:paraId="31FDF9F6" w14:textId="77777777" w:rsidR="004B55BD" w:rsidRDefault="00D37B2E">
            <w:pPr>
              <w:jc w:val="left"/>
              <w:rPr>
                <w:lang w:eastAsia="ja-JP"/>
              </w:rPr>
            </w:pPr>
            <w:r>
              <w:rPr>
                <w:lang w:eastAsia="ja-JP"/>
              </w:rPr>
              <w:t xml:space="preserve">　政府関係機関の公式</w:t>
            </w:r>
            <w:r>
              <w:rPr>
                <w:lang w:eastAsia="ja-JP"/>
              </w:rPr>
              <w:t>HP</w:t>
            </w:r>
            <w:r>
              <w:rPr>
                <w:lang w:eastAsia="ja-JP"/>
              </w:rPr>
              <w:t>や報道機関のウェブサイトでは、エスカレーターに関する現地調査の結果を報告する資料は確認できなかった。</w:t>
            </w:r>
          </w:p>
          <w:p w14:paraId="776B0F22" w14:textId="77777777" w:rsidR="004B55BD" w:rsidRDefault="004B55BD">
            <w:pPr>
              <w:jc w:val="left"/>
              <w:rPr>
                <w:lang w:eastAsia="ja-JP"/>
              </w:rPr>
            </w:pPr>
          </w:p>
        </w:tc>
      </w:tr>
    </w:tbl>
    <w:p w14:paraId="1A6FE610" w14:textId="77777777" w:rsidR="004B55BD" w:rsidRDefault="004B55BD">
      <w:pPr>
        <w:widowControl/>
        <w:jc w:val="left"/>
        <w:rPr>
          <w:b/>
          <w:lang w:eastAsia="ja-JP"/>
        </w:rPr>
      </w:pPr>
    </w:p>
    <w:p w14:paraId="51D9B1B4" w14:textId="77777777" w:rsidR="004B55BD" w:rsidRDefault="00D37B2E">
      <w:pPr>
        <w:widowControl/>
        <w:jc w:val="left"/>
        <w:rPr>
          <w:b/>
          <w:lang w:eastAsia="ja-JP"/>
        </w:rPr>
      </w:pPr>
      <w:r>
        <w:rPr>
          <w:b/>
          <w:lang w:eastAsia="ja-JP"/>
        </w:rPr>
        <w:t>６　意識調査（アンケート）</w:t>
      </w:r>
    </w:p>
    <w:tbl>
      <w:tblPr>
        <w:tblStyle w:val="af8"/>
        <w:tblW w:w="9742"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9742"/>
      </w:tblGrid>
      <w:tr w:rsidR="004B55BD" w14:paraId="1E8CDC3B" w14:textId="77777777">
        <w:tc>
          <w:tcPr>
            <w:tcW w:w="9742" w:type="dxa"/>
          </w:tcPr>
          <w:p w14:paraId="27832195" w14:textId="77777777" w:rsidR="004B55BD" w:rsidRDefault="00D37B2E">
            <w:pPr>
              <w:jc w:val="left"/>
              <w:rPr>
                <w:lang w:eastAsia="ja-JP"/>
              </w:rPr>
            </w:pPr>
            <w:r>
              <w:rPr>
                <w:lang w:eastAsia="ja-JP"/>
              </w:rPr>
              <w:t xml:space="preserve">　政府関係機関の公式</w:t>
            </w:r>
            <w:r>
              <w:rPr>
                <w:lang w:eastAsia="ja-JP"/>
              </w:rPr>
              <w:t>HP</w:t>
            </w:r>
            <w:r>
              <w:rPr>
                <w:lang w:eastAsia="ja-JP"/>
              </w:rPr>
              <w:t>や報道機関のウェブサイトでは、エスカレーターに関する意識調査の結果を報告する資料は確認できなかった。</w:t>
            </w:r>
          </w:p>
          <w:p w14:paraId="6CAC06C6" w14:textId="77777777" w:rsidR="004B55BD" w:rsidRDefault="004B55BD">
            <w:pPr>
              <w:jc w:val="left"/>
              <w:rPr>
                <w:lang w:eastAsia="ja-JP"/>
              </w:rPr>
            </w:pPr>
          </w:p>
        </w:tc>
      </w:tr>
    </w:tbl>
    <w:p w14:paraId="1CE9987B" w14:textId="77777777" w:rsidR="004B55BD" w:rsidRDefault="004B55BD">
      <w:pPr>
        <w:jc w:val="left"/>
        <w:rPr>
          <w:lang w:eastAsia="ja-JP"/>
        </w:rPr>
      </w:pPr>
    </w:p>
    <w:p w14:paraId="488B6061" w14:textId="77777777" w:rsidR="004B55BD" w:rsidRDefault="00D37B2E">
      <w:pPr>
        <w:widowControl/>
        <w:rPr>
          <w:b/>
        </w:rPr>
      </w:pPr>
      <w:r>
        <w:rPr>
          <w:b/>
        </w:rPr>
        <w:t>７－１　安全対策</w:t>
      </w:r>
    </w:p>
    <w:tbl>
      <w:tblPr>
        <w:tblStyle w:val="af9"/>
        <w:tblW w:w="9742"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9742"/>
      </w:tblGrid>
      <w:tr w:rsidR="004B55BD" w14:paraId="75095B0F" w14:textId="77777777">
        <w:tc>
          <w:tcPr>
            <w:tcW w:w="9742" w:type="dxa"/>
          </w:tcPr>
          <w:p w14:paraId="25FD3DD6" w14:textId="77777777" w:rsidR="004B55BD" w:rsidRDefault="00D37B2E">
            <w:pPr>
              <w:rPr>
                <w:u w:val="single"/>
                <w:lang w:eastAsia="ja-JP"/>
              </w:rPr>
            </w:pPr>
            <w:r>
              <w:rPr>
                <w:u w:val="single"/>
                <w:lang w:eastAsia="ja-JP"/>
              </w:rPr>
              <w:t>地下鉄運営会社</w:t>
            </w:r>
            <w:r>
              <w:rPr>
                <w:u w:val="single"/>
                <w:lang w:eastAsia="ja-JP"/>
              </w:rPr>
              <w:t>SMRT</w:t>
            </w:r>
            <w:r>
              <w:rPr>
                <w:u w:val="single"/>
                <w:lang w:eastAsia="ja-JP"/>
              </w:rPr>
              <w:t>の取組</w:t>
            </w:r>
          </w:p>
          <w:p w14:paraId="7F39F0FD" w14:textId="77777777" w:rsidR="004B55BD" w:rsidRDefault="00D37B2E">
            <w:r>
              <w:rPr>
                <w:lang w:eastAsia="ja-JP"/>
              </w:rPr>
              <w:t>地下鉄運営会社の一つである</w:t>
            </w:r>
            <w:r>
              <w:rPr>
                <w:lang w:eastAsia="ja-JP"/>
              </w:rPr>
              <w:t>SMRT</w:t>
            </w:r>
            <w:r>
              <w:rPr>
                <w:lang w:eastAsia="ja-JP"/>
              </w:rPr>
              <w:t>は</w:t>
            </w:r>
            <w:r>
              <w:rPr>
                <w:lang w:eastAsia="ja-JP"/>
              </w:rPr>
              <w:t>2022</w:t>
            </w:r>
            <w:r>
              <w:rPr>
                <w:lang w:eastAsia="ja-JP"/>
              </w:rPr>
              <w:t>年に、南北線（赤線）と東西線（緑線）の駅にあるすべてのエスカレーターの改修工事を終え、改修されたエスカレーターには下記のような安全装置が設置または強化されている。（</w:t>
            </w:r>
            <w:r>
              <w:rPr>
                <w:lang w:eastAsia="ja-JP"/>
              </w:rPr>
              <w:t>※</w:t>
            </w:r>
            <w:r>
              <w:rPr>
                <w:lang w:eastAsia="ja-JP"/>
              </w:rPr>
              <w:t>詳細な説明や写真は、参考</w:t>
            </w:r>
            <w:r>
              <w:rPr>
                <w:lang w:eastAsia="ja-JP"/>
              </w:rPr>
              <w:t>②</w:t>
            </w:r>
            <w:r>
              <w:rPr>
                <w:lang w:eastAsia="ja-JP"/>
              </w:rPr>
              <w:t>の安全装置一覧をご参照ください。</w:t>
            </w:r>
            <w:r>
              <w:t>）</w:t>
            </w:r>
          </w:p>
          <w:p w14:paraId="6CDF073A" w14:textId="77777777" w:rsidR="004B55BD" w:rsidRDefault="004B55BD"/>
          <w:p w14:paraId="43253CDF" w14:textId="77777777" w:rsidR="004B55BD" w:rsidRDefault="00D37B2E">
            <w:pPr>
              <w:numPr>
                <w:ilvl w:val="0"/>
                <w:numId w:val="1"/>
              </w:numPr>
              <w:pBdr>
                <w:top w:val="nil"/>
                <w:left w:val="nil"/>
                <w:bottom w:val="nil"/>
                <w:right w:val="nil"/>
                <w:between w:val="nil"/>
              </w:pBdr>
              <w:rPr>
                <w:lang w:eastAsia="ja-JP"/>
              </w:rPr>
            </w:pPr>
            <w:r>
              <w:rPr>
                <w:rFonts w:eastAsia="Century"/>
                <w:color w:val="000000"/>
                <w:lang w:eastAsia="ja-JP"/>
              </w:rPr>
              <w:lastRenderedPageBreak/>
              <w:t>逆止装置：上り方向のエスカレーターが誤って逆方向に動くことを防止。</w:t>
            </w:r>
          </w:p>
          <w:p w14:paraId="069D1A25" w14:textId="77777777" w:rsidR="004B55BD" w:rsidRDefault="00D37B2E">
            <w:pPr>
              <w:numPr>
                <w:ilvl w:val="0"/>
                <w:numId w:val="1"/>
              </w:numPr>
              <w:pBdr>
                <w:top w:val="nil"/>
                <w:left w:val="nil"/>
                <w:bottom w:val="nil"/>
                <w:right w:val="nil"/>
                <w:between w:val="nil"/>
              </w:pBdr>
              <w:rPr>
                <w:lang w:eastAsia="ja-JP"/>
              </w:rPr>
            </w:pPr>
            <w:r>
              <w:rPr>
                <w:rFonts w:eastAsia="Century"/>
                <w:color w:val="000000"/>
                <w:lang w:eastAsia="ja-JP"/>
              </w:rPr>
              <w:t>LED</w:t>
            </w:r>
            <w:r>
              <w:rPr>
                <w:rFonts w:eastAsia="Century"/>
                <w:color w:val="000000"/>
                <w:lang w:eastAsia="ja-JP"/>
              </w:rPr>
              <w:t>標識：進行方向を明示する標識を乗降口に設置。</w:t>
            </w:r>
          </w:p>
          <w:p w14:paraId="5400BCD4" w14:textId="77777777" w:rsidR="004B55BD" w:rsidRDefault="00D37B2E">
            <w:pPr>
              <w:pBdr>
                <w:top w:val="nil"/>
                <w:left w:val="nil"/>
                <w:bottom w:val="nil"/>
                <w:right w:val="nil"/>
                <w:between w:val="nil"/>
              </w:pBdr>
              <w:ind w:left="720"/>
              <w:rPr>
                <w:color w:val="000000"/>
              </w:rPr>
            </w:pPr>
            <w:r>
              <w:rPr>
                <w:rFonts w:eastAsia="Century"/>
                <w:color w:val="000000"/>
                <w:lang w:eastAsia="ja-JP"/>
              </w:rPr>
              <w:t xml:space="preserve">　（左：赤と緑の信号方式の</w:t>
            </w:r>
            <w:r>
              <w:rPr>
                <w:rFonts w:eastAsia="Century"/>
                <w:color w:val="000000"/>
                <w:lang w:eastAsia="ja-JP"/>
              </w:rPr>
              <w:t>LED</w:t>
            </w:r>
            <w:r>
              <w:rPr>
                <w:rFonts w:eastAsia="Century"/>
                <w:color w:val="000000"/>
                <w:lang w:eastAsia="ja-JP"/>
              </w:rPr>
              <w:t>標識。実際に標識は点滅している。</w:t>
            </w:r>
            <w:r>
              <w:rPr>
                <w:rFonts w:eastAsia="Century"/>
                <w:color w:val="000000"/>
              </w:rPr>
              <w:t>）</w:t>
            </w:r>
            <w:r>
              <w:rPr>
                <w:noProof/>
              </w:rPr>
              <w:drawing>
                <wp:anchor distT="0" distB="0" distL="114300" distR="114300" simplePos="0" relativeHeight="251661312" behindDoc="0" locked="0" layoutInCell="1" hidden="0" allowOverlap="1" wp14:anchorId="5166B672" wp14:editId="6C72162B">
                  <wp:simplePos x="0" y="0"/>
                  <wp:positionH relativeFrom="column">
                    <wp:posOffset>459692</wp:posOffset>
                  </wp:positionH>
                  <wp:positionV relativeFrom="paragraph">
                    <wp:posOffset>82365</wp:posOffset>
                  </wp:positionV>
                  <wp:extent cx="2146075" cy="1206500"/>
                  <wp:effectExtent l="0" t="0" r="0" b="0"/>
                  <wp:wrapSquare wrapText="bothSides" distT="0" distB="0" distL="114300" distR="114300"/>
                  <wp:docPr id="2045133151" name="image1.jpg"/>
                  <wp:cNvGraphicFramePr/>
                  <a:graphic xmlns:a="http://schemas.openxmlformats.org/drawingml/2006/main">
                    <a:graphicData uri="http://schemas.openxmlformats.org/drawingml/2006/picture">
                      <pic:pic xmlns:pic="http://schemas.openxmlformats.org/drawingml/2006/picture">
                        <pic:nvPicPr>
                          <pic:cNvPr id="0" name="image1.jpg"/>
                          <pic:cNvPicPr preferRelativeResize="0"/>
                        </pic:nvPicPr>
                        <pic:blipFill>
                          <a:blip r:embed="rId29"/>
                          <a:srcRect/>
                          <a:stretch>
                            <a:fillRect/>
                          </a:stretch>
                        </pic:blipFill>
                        <pic:spPr>
                          <a:xfrm>
                            <a:off x="0" y="0"/>
                            <a:ext cx="2146075" cy="1206500"/>
                          </a:xfrm>
                          <a:prstGeom prst="rect">
                            <a:avLst/>
                          </a:prstGeom>
                          <a:ln/>
                        </pic:spPr>
                      </pic:pic>
                    </a:graphicData>
                  </a:graphic>
                </wp:anchor>
              </w:drawing>
            </w:r>
          </w:p>
          <w:p w14:paraId="3B59047B" w14:textId="77777777" w:rsidR="004B55BD" w:rsidRDefault="004B55BD">
            <w:pPr>
              <w:pBdr>
                <w:top w:val="nil"/>
                <w:left w:val="nil"/>
                <w:bottom w:val="nil"/>
                <w:right w:val="nil"/>
                <w:between w:val="nil"/>
              </w:pBdr>
              <w:ind w:left="720"/>
              <w:rPr>
                <w:color w:val="000000"/>
              </w:rPr>
            </w:pPr>
          </w:p>
          <w:p w14:paraId="610DB900" w14:textId="77777777" w:rsidR="004B55BD" w:rsidRDefault="004B55BD">
            <w:pPr>
              <w:pBdr>
                <w:top w:val="nil"/>
                <w:left w:val="nil"/>
                <w:bottom w:val="nil"/>
                <w:right w:val="nil"/>
                <w:between w:val="nil"/>
              </w:pBdr>
              <w:ind w:left="720"/>
              <w:rPr>
                <w:color w:val="000000"/>
              </w:rPr>
            </w:pPr>
          </w:p>
          <w:p w14:paraId="667F186E" w14:textId="77777777" w:rsidR="004B55BD" w:rsidRDefault="004B55BD">
            <w:pPr>
              <w:pBdr>
                <w:top w:val="nil"/>
                <w:left w:val="nil"/>
                <w:bottom w:val="nil"/>
                <w:right w:val="nil"/>
                <w:between w:val="nil"/>
              </w:pBdr>
              <w:ind w:left="720"/>
              <w:rPr>
                <w:color w:val="000000"/>
              </w:rPr>
            </w:pPr>
          </w:p>
          <w:p w14:paraId="34D90F39" w14:textId="77777777" w:rsidR="004B55BD" w:rsidRDefault="004B55BD">
            <w:pPr>
              <w:pBdr>
                <w:top w:val="nil"/>
                <w:left w:val="nil"/>
                <w:bottom w:val="nil"/>
                <w:right w:val="nil"/>
                <w:between w:val="nil"/>
              </w:pBdr>
              <w:ind w:left="720"/>
              <w:rPr>
                <w:color w:val="000000"/>
              </w:rPr>
            </w:pPr>
          </w:p>
          <w:p w14:paraId="0629E0B1" w14:textId="77777777" w:rsidR="004B55BD" w:rsidRDefault="004B55BD"/>
          <w:p w14:paraId="0F9D97C2" w14:textId="77777777" w:rsidR="004B55BD" w:rsidRDefault="00D37B2E">
            <w:pPr>
              <w:numPr>
                <w:ilvl w:val="0"/>
                <w:numId w:val="1"/>
              </w:numPr>
              <w:pBdr>
                <w:top w:val="nil"/>
                <w:left w:val="nil"/>
                <w:bottom w:val="nil"/>
                <w:right w:val="nil"/>
                <w:between w:val="nil"/>
              </w:pBdr>
              <w:rPr>
                <w:lang w:eastAsia="ja-JP"/>
              </w:rPr>
            </w:pPr>
            <w:r>
              <w:rPr>
                <w:rFonts w:eastAsia="Century"/>
                <w:color w:val="000000"/>
                <w:lang w:eastAsia="ja-JP"/>
              </w:rPr>
              <w:t>警告ステッカー：手すり、ランディングプレート、その他駅構内で警告サインを掲示。</w:t>
            </w:r>
          </w:p>
          <w:p w14:paraId="2BD39C75" w14:textId="77777777" w:rsidR="004B55BD" w:rsidRDefault="00D37B2E">
            <w:pPr>
              <w:rPr>
                <w:lang w:eastAsia="ja-JP"/>
              </w:rPr>
            </w:pPr>
            <w:r>
              <w:rPr>
                <w:noProof/>
              </w:rPr>
              <w:drawing>
                <wp:anchor distT="0" distB="0" distL="114300" distR="114300" simplePos="0" relativeHeight="251662336" behindDoc="0" locked="0" layoutInCell="1" hidden="0" allowOverlap="1" wp14:anchorId="6FC958E5" wp14:editId="1A642AFA">
                  <wp:simplePos x="0" y="0"/>
                  <wp:positionH relativeFrom="column">
                    <wp:posOffset>459692</wp:posOffset>
                  </wp:positionH>
                  <wp:positionV relativeFrom="paragraph">
                    <wp:posOffset>82365</wp:posOffset>
                  </wp:positionV>
                  <wp:extent cx="2552065" cy="1435100"/>
                  <wp:effectExtent l="0" t="0" r="0" b="0"/>
                  <wp:wrapSquare wrapText="bothSides" distT="0" distB="0" distL="114300" distR="114300"/>
                  <wp:docPr id="2045133150" name="image16.jpg"/>
                  <wp:cNvGraphicFramePr/>
                  <a:graphic xmlns:a="http://schemas.openxmlformats.org/drawingml/2006/main">
                    <a:graphicData uri="http://schemas.openxmlformats.org/drawingml/2006/picture">
                      <pic:pic xmlns:pic="http://schemas.openxmlformats.org/drawingml/2006/picture">
                        <pic:nvPicPr>
                          <pic:cNvPr id="0" name="image16.jpg"/>
                          <pic:cNvPicPr preferRelativeResize="0"/>
                        </pic:nvPicPr>
                        <pic:blipFill>
                          <a:blip r:embed="rId30"/>
                          <a:srcRect/>
                          <a:stretch>
                            <a:fillRect/>
                          </a:stretch>
                        </pic:blipFill>
                        <pic:spPr>
                          <a:xfrm>
                            <a:off x="0" y="0"/>
                            <a:ext cx="2552065" cy="1435100"/>
                          </a:xfrm>
                          <a:prstGeom prst="rect">
                            <a:avLst/>
                          </a:prstGeom>
                          <a:ln/>
                        </pic:spPr>
                      </pic:pic>
                    </a:graphicData>
                  </a:graphic>
                </wp:anchor>
              </w:drawing>
            </w:r>
            <w:r>
              <w:rPr>
                <w:noProof/>
              </w:rPr>
              <w:drawing>
                <wp:anchor distT="0" distB="0" distL="114300" distR="114300" simplePos="0" relativeHeight="251663360" behindDoc="0" locked="0" layoutInCell="1" hidden="0" allowOverlap="1" wp14:anchorId="0FD16DF3" wp14:editId="7073AE6F">
                  <wp:simplePos x="0" y="0"/>
                  <wp:positionH relativeFrom="column">
                    <wp:posOffset>3179116</wp:posOffset>
                  </wp:positionH>
                  <wp:positionV relativeFrom="paragraph">
                    <wp:posOffset>82196</wp:posOffset>
                  </wp:positionV>
                  <wp:extent cx="2552065" cy="1435100"/>
                  <wp:effectExtent l="0" t="0" r="0" b="0"/>
                  <wp:wrapSquare wrapText="bothSides" distT="0" distB="0" distL="114300" distR="114300"/>
                  <wp:docPr id="2045133161" name="image11.jpg"/>
                  <wp:cNvGraphicFramePr/>
                  <a:graphic xmlns:a="http://schemas.openxmlformats.org/drawingml/2006/main">
                    <a:graphicData uri="http://schemas.openxmlformats.org/drawingml/2006/picture">
                      <pic:pic xmlns:pic="http://schemas.openxmlformats.org/drawingml/2006/picture">
                        <pic:nvPicPr>
                          <pic:cNvPr id="0" name="image11.jpg"/>
                          <pic:cNvPicPr preferRelativeResize="0"/>
                        </pic:nvPicPr>
                        <pic:blipFill>
                          <a:blip r:embed="rId31"/>
                          <a:srcRect/>
                          <a:stretch>
                            <a:fillRect/>
                          </a:stretch>
                        </pic:blipFill>
                        <pic:spPr>
                          <a:xfrm>
                            <a:off x="0" y="0"/>
                            <a:ext cx="2552065" cy="1435100"/>
                          </a:xfrm>
                          <a:prstGeom prst="rect">
                            <a:avLst/>
                          </a:prstGeom>
                          <a:ln/>
                        </pic:spPr>
                      </pic:pic>
                    </a:graphicData>
                  </a:graphic>
                </wp:anchor>
              </w:drawing>
            </w:r>
          </w:p>
          <w:p w14:paraId="70260A12" w14:textId="77777777" w:rsidR="004B55BD" w:rsidRDefault="00D37B2E">
            <w:pPr>
              <w:pBdr>
                <w:top w:val="nil"/>
                <w:left w:val="nil"/>
                <w:bottom w:val="nil"/>
                <w:right w:val="nil"/>
                <w:between w:val="nil"/>
              </w:pBdr>
              <w:ind w:left="720"/>
              <w:rPr>
                <w:color w:val="000000"/>
                <w:sz w:val="20"/>
                <w:szCs w:val="20"/>
                <w:lang w:eastAsia="ja-JP"/>
              </w:rPr>
            </w:pPr>
            <w:r>
              <w:rPr>
                <w:rFonts w:eastAsia="Century"/>
                <w:color w:val="000000"/>
                <w:sz w:val="20"/>
                <w:szCs w:val="20"/>
                <w:lang w:eastAsia="ja-JP"/>
              </w:rPr>
              <w:t>（上：エスカレーター乗降口の足元及び手すり直下に貼ってある警告サイン）</w:t>
            </w:r>
          </w:p>
          <w:p w14:paraId="7E5D3F02" w14:textId="77777777" w:rsidR="004B55BD" w:rsidRDefault="004B55BD">
            <w:pPr>
              <w:pBdr>
                <w:top w:val="nil"/>
                <w:left w:val="nil"/>
                <w:bottom w:val="nil"/>
                <w:right w:val="nil"/>
                <w:between w:val="nil"/>
              </w:pBdr>
              <w:ind w:left="720"/>
              <w:rPr>
                <w:color w:val="000000"/>
                <w:lang w:eastAsia="ja-JP"/>
              </w:rPr>
            </w:pPr>
          </w:p>
          <w:p w14:paraId="5A473446" w14:textId="77777777" w:rsidR="004B55BD" w:rsidRDefault="00D37B2E">
            <w:pPr>
              <w:pBdr>
                <w:top w:val="nil"/>
                <w:left w:val="nil"/>
                <w:bottom w:val="nil"/>
                <w:right w:val="nil"/>
                <w:between w:val="nil"/>
              </w:pBdr>
              <w:ind w:left="720"/>
              <w:rPr>
                <w:color w:val="000000"/>
                <w:lang w:eastAsia="ja-JP"/>
              </w:rPr>
            </w:pPr>
            <w:r>
              <w:rPr>
                <w:noProof/>
              </w:rPr>
              <w:drawing>
                <wp:anchor distT="0" distB="0" distL="114300" distR="114300" simplePos="0" relativeHeight="251664384" behindDoc="0" locked="0" layoutInCell="1" hidden="0" allowOverlap="1" wp14:anchorId="20F7CA24" wp14:editId="5D129D9E">
                  <wp:simplePos x="0" y="0"/>
                  <wp:positionH relativeFrom="column">
                    <wp:posOffset>423545</wp:posOffset>
                  </wp:positionH>
                  <wp:positionV relativeFrom="paragraph">
                    <wp:posOffset>76521</wp:posOffset>
                  </wp:positionV>
                  <wp:extent cx="2552065" cy="1435100"/>
                  <wp:effectExtent l="0" t="0" r="0" b="0"/>
                  <wp:wrapSquare wrapText="bothSides" distT="0" distB="0" distL="114300" distR="114300"/>
                  <wp:docPr id="2045133160" name="image6.jpg"/>
                  <wp:cNvGraphicFramePr/>
                  <a:graphic xmlns:a="http://schemas.openxmlformats.org/drawingml/2006/main">
                    <a:graphicData uri="http://schemas.openxmlformats.org/drawingml/2006/picture">
                      <pic:pic xmlns:pic="http://schemas.openxmlformats.org/drawingml/2006/picture">
                        <pic:nvPicPr>
                          <pic:cNvPr id="0" name="image6.jpg"/>
                          <pic:cNvPicPr preferRelativeResize="0"/>
                        </pic:nvPicPr>
                        <pic:blipFill>
                          <a:blip r:embed="rId32"/>
                          <a:srcRect/>
                          <a:stretch>
                            <a:fillRect/>
                          </a:stretch>
                        </pic:blipFill>
                        <pic:spPr>
                          <a:xfrm>
                            <a:off x="0" y="0"/>
                            <a:ext cx="2552065" cy="1435100"/>
                          </a:xfrm>
                          <a:prstGeom prst="rect">
                            <a:avLst/>
                          </a:prstGeom>
                          <a:ln/>
                        </pic:spPr>
                      </pic:pic>
                    </a:graphicData>
                  </a:graphic>
                </wp:anchor>
              </w:drawing>
            </w:r>
            <w:r>
              <w:rPr>
                <w:noProof/>
              </w:rPr>
              <w:drawing>
                <wp:anchor distT="0" distB="0" distL="114300" distR="114300" simplePos="0" relativeHeight="251665408" behindDoc="0" locked="0" layoutInCell="1" hidden="0" allowOverlap="1" wp14:anchorId="2E35AEBC" wp14:editId="5C7D3132">
                  <wp:simplePos x="0" y="0"/>
                  <wp:positionH relativeFrom="column">
                    <wp:posOffset>3283585</wp:posOffset>
                  </wp:positionH>
                  <wp:positionV relativeFrom="paragraph">
                    <wp:posOffset>78426</wp:posOffset>
                  </wp:positionV>
                  <wp:extent cx="1064260" cy="1888490"/>
                  <wp:effectExtent l="0" t="0" r="0" b="0"/>
                  <wp:wrapSquare wrapText="bothSides" distT="0" distB="0" distL="114300" distR="114300"/>
                  <wp:docPr id="2045133153" name="image2.jpg"/>
                  <wp:cNvGraphicFramePr/>
                  <a:graphic xmlns:a="http://schemas.openxmlformats.org/drawingml/2006/main">
                    <a:graphicData uri="http://schemas.openxmlformats.org/drawingml/2006/picture">
                      <pic:pic xmlns:pic="http://schemas.openxmlformats.org/drawingml/2006/picture">
                        <pic:nvPicPr>
                          <pic:cNvPr id="0" name="image2.jpg"/>
                          <pic:cNvPicPr preferRelativeResize="0"/>
                        </pic:nvPicPr>
                        <pic:blipFill>
                          <a:blip r:embed="rId33"/>
                          <a:srcRect/>
                          <a:stretch>
                            <a:fillRect/>
                          </a:stretch>
                        </pic:blipFill>
                        <pic:spPr>
                          <a:xfrm>
                            <a:off x="0" y="0"/>
                            <a:ext cx="1064260" cy="1888490"/>
                          </a:xfrm>
                          <a:prstGeom prst="rect">
                            <a:avLst/>
                          </a:prstGeom>
                          <a:ln/>
                        </pic:spPr>
                      </pic:pic>
                    </a:graphicData>
                  </a:graphic>
                </wp:anchor>
              </w:drawing>
            </w:r>
          </w:p>
          <w:p w14:paraId="78AD47B4" w14:textId="77777777" w:rsidR="004B55BD" w:rsidRDefault="004B55BD">
            <w:pPr>
              <w:pBdr>
                <w:top w:val="nil"/>
                <w:left w:val="nil"/>
                <w:bottom w:val="nil"/>
                <w:right w:val="nil"/>
                <w:between w:val="nil"/>
              </w:pBdr>
              <w:ind w:left="720"/>
              <w:rPr>
                <w:color w:val="000000"/>
                <w:lang w:eastAsia="ja-JP"/>
              </w:rPr>
            </w:pPr>
          </w:p>
          <w:p w14:paraId="2AA4C246" w14:textId="77777777" w:rsidR="004B55BD" w:rsidRDefault="004B55BD">
            <w:pPr>
              <w:pBdr>
                <w:top w:val="nil"/>
                <w:left w:val="nil"/>
                <w:bottom w:val="nil"/>
                <w:right w:val="nil"/>
                <w:between w:val="nil"/>
              </w:pBdr>
              <w:ind w:left="720"/>
              <w:rPr>
                <w:color w:val="000000"/>
                <w:lang w:eastAsia="ja-JP"/>
              </w:rPr>
            </w:pPr>
          </w:p>
          <w:p w14:paraId="0DBDB0E7" w14:textId="77777777" w:rsidR="004B55BD" w:rsidRDefault="00D37B2E">
            <w:pPr>
              <w:pBdr>
                <w:top w:val="nil"/>
                <w:left w:val="nil"/>
                <w:bottom w:val="nil"/>
                <w:right w:val="nil"/>
                <w:between w:val="nil"/>
              </w:pBdr>
              <w:ind w:left="720"/>
              <w:rPr>
                <w:color w:val="000000"/>
                <w:lang w:eastAsia="ja-JP"/>
              </w:rPr>
            </w:pPr>
            <w:r>
              <w:rPr>
                <w:rFonts w:eastAsia="Century"/>
                <w:color w:val="000000"/>
                <w:lang w:eastAsia="ja-JP"/>
              </w:rPr>
              <w:t>（左：ビシャン駅構内</w:t>
            </w:r>
            <w:r>
              <w:rPr>
                <w:lang w:eastAsia="ja-JP"/>
              </w:rPr>
              <w:t>に</w:t>
            </w:r>
            <w:r>
              <w:rPr>
                <w:rFonts w:eastAsia="Century"/>
                <w:color w:val="000000"/>
                <w:lang w:eastAsia="ja-JP"/>
              </w:rPr>
              <w:t>貼ってある巨大な注意喚起ポスター）</w:t>
            </w:r>
          </w:p>
          <w:p w14:paraId="41384D9B" w14:textId="77777777" w:rsidR="004B55BD" w:rsidRDefault="004B55BD">
            <w:pPr>
              <w:rPr>
                <w:lang w:eastAsia="ja-JP"/>
              </w:rPr>
            </w:pPr>
          </w:p>
          <w:p w14:paraId="28061C49" w14:textId="77777777" w:rsidR="004B55BD" w:rsidRDefault="00D37B2E">
            <w:pPr>
              <w:pBdr>
                <w:top w:val="nil"/>
                <w:left w:val="nil"/>
                <w:bottom w:val="nil"/>
                <w:right w:val="nil"/>
                <w:between w:val="nil"/>
              </w:pBdr>
              <w:ind w:left="720"/>
              <w:rPr>
                <w:color w:val="000000"/>
                <w:lang w:eastAsia="ja-JP"/>
              </w:rPr>
            </w:pPr>
            <w:r>
              <w:rPr>
                <w:rFonts w:eastAsia="Century"/>
                <w:color w:val="000000"/>
                <w:lang w:eastAsia="ja-JP"/>
              </w:rPr>
              <w:t>（上：手すり直下の警告ステッカー）</w:t>
            </w:r>
          </w:p>
          <w:p w14:paraId="0D77E25B" w14:textId="77777777" w:rsidR="004B55BD" w:rsidRDefault="004B55BD">
            <w:pPr>
              <w:rPr>
                <w:lang w:eastAsia="ja-JP"/>
              </w:rPr>
            </w:pPr>
          </w:p>
          <w:p w14:paraId="4B337BA0" w14:textId="77777777" w:rsidR="004B55BD" w:rsidRDefault="004B55BD">
            <w:pPr>
              <w:rPr>
                <w:lang w:eastAsia="ja-JP"/>
              </w:rPr>
            </w:pPr>
          </w:p>
          <w:p w14:paraId="111A764E" w14:textId="77777777" w:rsidR="004B55BD" w:rsidRDefault="004B55BD">
            <w:pPr>
              <w:rPr>
                <w:lang w:eastAsia="ja-JP"/>
              </w:rPr>
            </w:pPr>
          </w:p>
          <w:p w14:paraId="3F394542" w14:textId="77777777" w:rsidR="004B55BD" w:rsidRDefault="00D37B2E">
            <w:pPr>
              <w:numPr>
                <w:ilvl w:val="0"/>
                <w:numId w:val="1"/>
              </w:numPr>
              <w:pBdr>
                <w:top w:val="nil"/>
                <w:left w:val="nil"/>
                <w:bottom w:val="nil"/>
                <w:right w:val="nil"/>
                <w:between w:val="nil"/>
              </w:pBdr>
              <w:rPr>
                <w:lang w:eastAsia="ja-JP"/>
              </w:rPr>
            </w:pPr>
            <w:r>
              <w:rPr>
                <w:rFonts w:eastAsia="Century"/>
                <w:color w:val="000000"/>
                <w:lang w:eastAsia="ja-JP"/>
              </w:rPr>
              <w:t>スカートブラシ　ディフレクター：利用者の足がステップとエスカレーター側面の間に挟まれるリスクを最小限に抑えるために設置する。</w:t>
            </w:r>
          </w:p>
          <w:p w14:paraId="1322D44A" w14:textId="77777777" w:rsidR="004B55BD" w:rsidRDefault="00D37B2E">
            <w:pPr>
              <w:pBdr>
                <w:top w:val="nil"/>
                <w:left w:val="nil"/>
                <w:bottom w:val="nil"/>
                <w:right w:val="nil"/>
                <w:between w:val="nil"/>
              </w:pBdr>
              <w:ind w:left="720"/>
              <w:rPr>
                <w:color w:val="000000"/>
                <w:lang w:eastAsia="ja-JP"/>
              </w:rPr>
            </w:pPr>
            <w:r>
              <w:rPr>
                <w:noProof/>
              </w:rPr>
              <w:drawing>
                <wp:anchor distT="0" distB="0" distL="114300" distR="114300" simplePos="0" relativeHeight="251666432" behindDoc="0" locked="0" layoutInCell="1" hidden="0" allowOverlap="1" wp14:anchorId="49D52F45" wp14:editId="12833752">
                  <wp:simplePos x="0" y="0"/>
                  <wp:positionH relativeFrom="column">
                    <wp:posOffset>459105</wp:posOffset>
                  </wp:positionH>
                  <wp:positionV relativeFrom="paragraph">
                    <wp:posOffset>17780</wp:posOffset>
                  </wp:positionV>
                  <wp:extent cx="2216150" cy="1243330"/>
                  <wp:effectExtent l="0" t="0" r="0" b="0"/>
                  <wp:wrapSquare wrapText="bothSides" distT="0" distB="0" distL="114300" distR="114300"/>
                  <wp:docPr id="2045133149" name="image20.jpg"/>
                  <wp:cNvGraphicFramePr/>
                  <a:graphic xmlns:a="http://schemas.openxmlformats.org/drawingml/2006/main">
                    <a:graphicData uri="http://schemas.openxmlformats.org/drawingml/2006/picture">
                      <pic:pic xmlns:pic="http://schemas.openxmlformats.org/drawingml/2006/picture">
                        <pic:nvPicPr>
                          <pic:cNvPr id="0" name="image20.jpg"/>
                          <pic:cNvPicPr preferRelativeResize="0"/>
                        </pic:nvPicPr>
                        <pic:blipFill>
                          <a:blip r:embed="rId34"/>
                          <a:srcRect/>
                          <a:stretch>
                            <a:fillRect/>
                          </a:stretch>
                        </pic:blipFill>
                        <pic:spPr>
                          <a:xfrm>
                            <a:off x="0" y="0"/>
                            <a:ext cx="2216150" cy="1243330"/>
                          </a:xfrm>
                          <a:prstGeom prst="rect">
                            <a:avLst/>
                          </a:prstGeom>
                          <a:ln/>
                        </pic:spPr>
                      </pic:pic>
                    </a:graphicData>
                  </a:graphic>
                </wp:anchor>
              </w:drawing>
            </w:r>
          </w:p>
          <w:p w14:paraId="3A36D028" w14:textId="77777777" w:rsidR="004B55BD" w:rsidRDefault="004B55BD">
            <w:pPr>
              <w:pBdr>
                <w:top w:val="nil"/>
                <w:left w:val="nil"/>
                <w:bottom w:val="nil"/>
                <w:right w:val="nil"/>
                <w:between w:val="nil"/>
              </w:pBdr>
              <w:ind w:left="720"/>
              <w:rPr>
                <w:color w:val="000000"/>
                <w:lang w:eastAsia="ja-JP"/>
              </w:rPr>
            </w:pPr>
          </w:p>
          <w:p w14:paraId="63DC6DFD" w14:textId="77777777" w:rsidR="004B55BD" w:rsidRDefault="00D37B2E">
            <w:pPr>
              <w:pBdr>
                <w:top w:val="nil"/>
                <w:left w:val="nil"/>
                <w:bottom w:val="nil"/>
                <w:right w:val="nil"/>
                <w:between w:val="nil"/>
              </w:pBdr>
              <w:ind w:left="720"/>
              <w:rPr>
                <w:rFonts w:eastAsia="Century"/>
                <w:color w:val="000000"/>
                <w:lang w:eastAsia="ja-JP"/>
              </w:rPr>
            </w:pPr>
            <w:r>
              <w:rPr>
                <w:rFonts w:eastAsia="Century"/>
                <w:color w:val="000000"/>
                <w:lang w:eastAsia="ja-JP"/>
              </w:rPr>
              <w:t>左：スカートブラシ　ディフレクター）</w:t>
            </w:r>
          </w:p>
          <w:p w14:paraId="679E8594" w14:textId="77777777" w:rsidR="00D37B2E" w:rsidRDefault="00D37B2E">
            <w:pPr>
              <w:pBdr>
                <w:top w:val="nil"/>
                <w:left w:val="nil"/>
                <w:bottom w:val="nil"/>
                <w:right w:val="nil"/>
                <w:between w:val="nil"/>
              </w:pBdr>
              <w:ind w:left="720"/>
              <w:rPr>
                <w:color w:val="000000"/>
                <w:lang w:eastAsia="ja-JP"/>
              </w:rPr>
            </w:pPr>
          </w:p>
          <w:p w14:paraId="4B3E0512" w14:textId="77777777" w:rsidR="00D37B2E" w:rsidRPr="00D37B2E" w:rsidRDefault="00D37B2E">
            <w:pPr>
              <w:pBdr>
                <w:top w:val="nil"/>
                <w:left w:val="nil"/>
                <w:bottom w:val="nil"/>
                <w:right w:val="nil"/>
                <w:between w:val="nil"/>
              </w:pBdr>
              <w:ind w:left="720"/>
              <w:rPr>
                <w:rFonts w:hint="eastAsia"/>
                <w:color w:val="000000"/>
                <w:lang w:eastAsia="ja-JP"/>
              </w:rPr>
            </w:pPr>
          </w:p>
          <w:p w14:paraId="1A746C7D" w14:textId="77777777" w:rsidR="004B55BD" w:rsidRDefault="004B55BD">
            <w:pPr>
              <w:pBdr>
                <w:top w:val="nil"/>
                <w:left w:val="nil"/>
                <w:bottom w:val="nil"/>
                <w:right w:val="nil"/>
                <w:between w:val="nil"/>
              </w:pBdr>
              <w:ind w:left="720"/>
              <w:rPr>
                <w:color w:val="000000"/>
                <w:lang w:eastAsia="ja-JP"/>
              </w:rPr>
            </w:pPr>
          </w:p>
          <w:p w14:paraId="7F72A843" w14:textId="77777777" w:rsidR="004B55BD" w:rsidRDefault="004B55BD">
            <w:pPr>
              <w:pBdr>
                <w:top w:val="nil"/>
                <w:left w:val="nil"/>
                <w:bottom w:val="nil"/>
                <w:right w:val="nil"/>
                <w:between w:val="nil"/>
              </w:pBdr>
              <w:ind w:left="720"/>
              <w:rPr>
                <w:color w:val="000000"/>
                <w:lang w:eastAsia="ja-JP"/>
              </w:rPr>
            </w:pPr>
          </w:p>
          <w:p w14:paraId="6CADFCA9" w14:textId="77777777" w:rsidR="004B55BD" w:rsidRDefault="004B55BD">
            <w:pPr>
              <w:pBdr>
                <w:top w:val="nil"/>
                <w:left w:val="nil"/>
                <w:bottom w:val="nil"/>
                <w:right w:val="nil"/>
                <w:between w:val="nil"/>
              </w:pBdr>
              <w:ind w:left="720"/>
              <w:rPr>
                <w:color w:val="000000"/>
                <w:lang w:eastAsia="ja-JP"/>
              </w:rPr>
            </w:pPr>
          </w:p>
          <w:p w14:paraId="69C2D601" w14:textId="77777777" w:rsidR="004B55BD" w:rsidRDefault="004B55BD">
            <w:pPr>
              <w:rPr>
                <w:lang w:eastAsia="ja-JP"/>
              </w:rPr>
            </w:pPr>
          </w:p>
          <w:p w14:paraId="7298D2E1" w14:textId="77777777" w:rsidR="004B55BD" w:rsidRDefault="00D37B2E">
            <w:pPr>
              <w:numPr>
                <w:ilvl w:val="0"/>
                <w:numId w:val="1"/>
              </w:numPr>
              <w:pBdr>
                <w:top w:val="nil"/>
                <w:left w:val="nil"/>
                <w:bottom w:val="nil"/>
                <w:right w:val="nil"/>
                <w:between w:val="nil"/>
              </w:pBdr>
              <w:rPr>
                <w:lang w:eastAsia="ja-JP"/>
              </w:rPr>
            </w:pPr>
            <w:r>
              <w:rPr>
                <w:rFonts w:eastAsia="Century"/>
                <w:color w:val="000000"/>
                <w:lang w:eastAsia="ja-JP"/>
              </w:rPr>
              <w:t>音声案内：駅構内で安全の注意喚起が英語、中国語、マレー語、タミル語の主要</w:t>
            </w:r>
            <w:r>
              <w:rPr>
                <w:rFonts w:eastAsia="Century"/>
                <w:color w:val="000000"/>
                <w:lang w:eastAsia="ja-JP"/>
              </w:rPr>
              <w:t>4</w:t>
            </w:r>
            <w:r>
              <w:rPr>
                <w:rFonts w:eastAsia="Century"/>
                <w:color w:val="000000"/>
                <w:lang w:eastAsia="ja-JP"/>
              </w:rPr>
              <w:t>言語で随時放送されている。また、高齢者の多い地区のエスカレーターで、主要の</w:t>
            </w:r>
            <w:r>
              <w:rPr>
                <w:rFonts w:eastAsia="Century"/>
                <w:color w:val="000000"/>
                <w:lang w:eastAsia="ja-JP"/>
              </w:rPr>
              <w:t>4</w:t>
            </w:r>
            <w:r>
              <w:rPr>
                <w:rFonts w:eastAsia="Century"/>
                <w:color w:val="000000"/>
                <w:lang w:eastAsia="ja-JP"/>
              </w:rPr>
              <w:t>言語に加え、広東語と福建語のアナウンスも放送されている。</w:t>
            </w:r>
          </w:p>
          <w:p w14:paraId="6BDEFEDE" w14:textId="77777777" w:rsidR="004B55BD" w:rsidRDefault="00D37B2E">
            <w:pPr>
              <w:pBdr>
                <w:top w:val="nil"/>
                <w:left w:val="nil"/>
                <w:bottom w:val="nil"/>
                <w:right w:val="nil"/>
                <w:between w:val="nil"/>
              </w:pBdr>
              <w:ind w:left="720"/>
              <w:rPr>
                <w:color w:val="000000"/>
                <w:lang w:eastAsia="ja-JP"/>
              </w:rPr>
            </w:pPr>
            <w:r>
              <w:rPr>
                <w:rFonts w:eastAsia="Century"/>
                <w:color w:val="000000"/>
                <w:lang w:eastAsia="ja-JP"/>
              </w:rPr>
              <w:t>（</w:t>
            </w:r>
            <w:r>
              <w:rPr>
                <w:rFonts w:eastAsia="Century"/>
                <w:color w:val="000000"/>
                <w:lang w:eastAsia="ja-JP"/>
              </w:rPr>
              <w:t>※</w:t>
            </w:r>
            <w:r>
              <w:rPr>
                <w:rFonts w:eastAsia="Century"/>
                <w:color w:val="000000"/>
                <w:lang w:eastAsia="ja-JP"/>
              </w:rPr>
              <w:t>広東語及び福建語の音声内容については参考</w:t>
            </w:r>
            <w:r>
              <w:rPr>
                <w:rFonts w:eastAsia="Century"/>
                <w:color w:val="000000"/>
                <w:lang w:eastAsia="ja-JP"/>
              </w:rPr>
              <w:t>③</w:t>
            </w:r>
            <w:r>
              <w:rPr>
                <w:rFonts w:eastAsia="Century"/>
                <w:color w:val="000000"/>
                <w:lang w:eastAsia="ja-JP"/>
              </w:rPr>
              <w:t>の</w:t>
            </w:r>
            <w:r>
              <w:rPr>
                <w:rFonts w:eastAsia="Century"/>
                <w:color w:val="000000"/>
                <w:lang w:eastAsia="ja-JP"/>
              </w:rPr>
              <w:t>YouTube</w:t>
            </w:r>
            <w:r>
              <w:rPr>
                <w:rFonts w:eastAsia="Century"/>
                <w:color w:val="000000"/>
                <w:lang w:eastAsia="ja-JP"/>
              </w:rPr>
              <w:t>動画を御覧ください。）</w:t>
            </w:r>
          </w:p>
          <w:p w14:paraId="64E471AC" w14:textId="77777777" w:rsidR="004B55BD" w:rsidRDefault="00D37B2E">
            <w:pPr>
              <w:pBdr>
                <w:top w:val="nil"/>
                <w:left w:val="nil"/>
                <w:bottom w:val="nil"/>
                <w:right w:val="nil"/>
                <w:between w:val="nil"/>
              </w:pBdr>
              <w:ind w:left="720"/>
              <w:rPr>
                <w:color w:val="000000"/>
                <w:lang w:eastAsia="ja-JP"/>
              </w:rPr>
            </w:pPr>
            <w:r>
              <w:rPr>
                <w:noProof/>
              </w:rPr>
              <w:lastRenderedPageBreak/>
              <w:drawing>
                <wp:anchor distT="0" distB="0" distL="114300" distR="114300" simplePos="0" relativeHeight="251667456" behindDoc="0" locked="0" layoutInCell="1" hidden="0" allowOverlap="1" wp14:anchorId="4EEE02AE" wp14:editId="1BE9A867">
                  <wp:simplePos x="0" y="0"/>
                  <wp:positionH relativeFrom="column">
                    <wp:posOffset>459105</wp:posOffset>
                  </wp:positionH>
                  <wp:positionV relativeFrom="paragraph">
                    <wp:posOffset>35560</wp:posOffset>
                  </wp:positionV>
                  <wp:extent cx="1104900" cy="1971675"/>
                  <wp:effectExtent l="0" t="0" r="0" b="0"/>
                  <wp:wrapSquare wrapText="bothSides" distT="0" distB="0" distL="114300" distR="114300"/>
                  <wp:docPr id="2045133156" name="image12.jpg"/>
                  <wp:cNvGraphicFramePr/>
                  <a:graphic xmlns:a="http://schemas.openxmlformats.org/drawingml/2006/main">
                    <a:graphicData uri="http://schemas.openxmlformats.org/drawingml/2006/picture">
                      <pic:pic xmlns:pic="http://schemas.openxmlformats.org/drawingml/2006/picture">
                        <pic:nvPicPr>
                          <pic:cNvPr id="0" name="image12.jpg"/>
                          <pic:cNvPicPr preferRelativeResize="0"/>
                        </pic:nvPicPr>
                        <pic:blipFill>
                          <a:blip r:embed="rId35"/>
                          <a:srcRect/>
                          <a:stretch>
                            <a:fillRect/>
                          </a:stretch>
                        </pic:blipFill>
                        <pic:spPr>
                          <a:xfrm>
                            <a:off x="0" y="0"/>
                            <a:ext cx="1104900" cy="1971675"/>
                          </a:xfrm>
                          <a:prstGeom prst="rect">
                            <a:avLst/>
                          </a:prstGeom>
                          <a:ln/>
                        </pic:spPr>
                      </pic:pic>
                    </a:graphicData>
                  </a:graphic>
                </wp:anchor>
              </w:drawing>
            </w:r>
          </w:p>
          <w:p w14:paraId="2AE9CA66" w14:textId="77777777" w:rsidR="004B55BD" w:rsidRDefault="004B55BD">
            <w:pPr>
              <w:pBdr>
                <w:top w:val="nil"/>
                <w:left w:val="nil"/>
                <w:bottom w:val="nil"/>
                <w:right w:val="nil"/>
                <w:between w:val="nil"/>
              </w:pBdr>
              <w:ind w:left="720"/>
              <w:rPr>
                <w:color w:val="000000"/>
                <w:lang w:eastAsia="ja-JP"/>
              </w:rPr>
            </w:pPr>
          </w:p>
          <w:p w14:paraId="660668A5" w14:textId="77777777" w:rsidR="004B55BD" w:rsidRDefault="00D37B2E">
            <w:pPr>
              <w:pBdr>
                <w:top w:val="nil"/>
                <w:left w:val="nil"/>
                <w:bottom w:val="nil"/>
                <w:right w:val="nil"/>
                <w:between w:val="nil"/>
              </w:pBdr>
              <w:ind w:left="720"/>
              <w:rPr>
                <w:color w:val="000000"/>
              </w:rPr>
            </w:pPr>
            <w:r>
              <w:rPr>
                <w:rFonts w:eastAsia="Century"/>
                <w:color w:val="000000"/>
                <w:lang w:eastAsia="ja-JP"/>
              </w:rPr>
              <w:t>（左：クレメンティ駅のエスカレーター乗降口で設置された小型スピーカー。安全の注意喚起を広東語と福建語で放送されている。</w:t>
            </w:r>
            <w:r>
              <w:rPr>
                <w:rFonts w:eastAsia="Century"/>
                <w:color w:val="000000"/>
              </w:rPr>
              <w:t>）</w:t>
            </w:r>
          </w:p>
          <w:p w14:paraId="1EE9679F" w14:textId="77777777" w:rsidR="004B55BD" w:rsidRDefault="004B55BD">
            <w:pPr>
              <w:pBdr>
                <w:top w:val="nil"/>
                <w:left w:val="nil"/>
                <w:bottom w:val="nil"/>
                <w:right w:val="nil"/>
                <w:between w:val="nil"/>
              </w:pBdr>
              <w:ind w:left="720"/>
              <w:rPr>
                <w:color w:val="000000"/>
              </w:rPr>
            </w:pPr>
          </w:p>
          <w:p w14:paraId="7B3904E4" w14:textId="77777777" w:rsidR="004B55BD" w:rsidRDefault="004B55BD">
            <w:pPr>
              <w:pBdr>
                <w:top w:val="nil"/>
                <w:left w:val="nil"/>
                <w:bottom w:val="nil"/>
                <w:right w:val="nil"/>
                <w:between w:val="nil"/>
              </w:pBdr>
              <w:ind w:left="720"/>
              <w:rPr>
                <w:color w:val="000000"/>
              </w:rPr>
            </w:pPr>
          </w:p>
          <w:p w14:paraId="58BAEF16" w14:textId="77777777" w:rsidR="00D37B2E" w:rsidRDefault="00D37B2E">
            <w:pPr>
              <w:pBdr>
                <w:top w:val="nil"/>
                <w:left w:val="nil"/>
                <w:bottom w:val="nil"/>
                <w:right w:val="nil"/>
                <w:between w:val="nil"/>
              </w:pBdr>
              <w:ind w:left="720"/>
              <w:rPr>
                <w:color w:val="000000"/>
              </w:rPr>
            </w:pPr>
          </w:p>
          <w:p w14:paraId="57BD4724" w14:textId="77777777" w:rsidR="00D37B2E" w:rsidRDefault="00D37B2E">
            <w:pPr>
              <w:pBdr>
                <w:top w:val="nil"/>
                <w:left w:val="nil"/>
                <w:bottom w:val="nil"/>
                <w:right w:val="nil"/>
                <w:between w:val="nil"/>
              </w:pBdr>
              <w:ind w:left="720"/>
              <w:rPr>
                <w:color w:val="000000"/>
              </w:rPr>
            </w:pPr>
          </w:p>
          <w:p w14:paraId="301D85FC" w14:textId="77777777" w:rsidR="00D37B2E" w:rsidRDefault="00D37B2E" w:rsidP="00D37B2E">
            <w:pPr>
              <w:pBdr>
                <w:top w:val="nil"/>
                <w:left w:val="nil"/>
                <w:bottom w:val="nil"/>
                <w:right w:val="nil"/>
                <w:between w:val="nil"/>
              </w:pBdr>
              <w:rPr>
                <w:color w:val="000000"/>
              </w:rPr>
            </w:pPr>
          </w:p>
          <w:p w14:paraId="557D9FA1" w14:textId="77777777" w:rsidR="004B55BD" w:rsidRDefault="004B55BD">
            <w:pPr>
              <w:pBdr>
                <w:top w:val="nil"/>
                <w:left w:val="nil"/>
                <w:bottom w:val="nil"/>
                <w:right w:val="nil"/>
                <w:between w:val="nil"/>
              </w:pBdr>
              <w:ind w:left="720"/>
              <w:rPr>
                <w:color w:val="000000"/>
              </w:rPr>
            </w:pPr>
          </w:p>
          <w:p w14:paraId="4F61C69E" w14:textId="77777777" w:rsidR="004B55BD" w:rsidRDefault="004B55BD">
            <w:pPr>
              <w:pBdr>
                <w:top w:val="nil"/>
                <w:left w:val="nil"/>
                <w:bottom w:val="nil"/>
                <w:right w:val="nil"/>
                <w:between w:val="nil"/>
              </w:pBdr>
              <w:ind w:left="720"/>
              <w:rPr>
                <w:color w:val="000000"/>
              </w:rPr>
            </w:pPr>
          </w:p>
          <w:p w14:paraId="750D8126" w14:textId="77777777" w:rsidR="004B55BD" w:rsidRDefault="004B55BD">
            <w:pPr>
              <w:pBdr>
                <w:top w:val="nil"/>
                <w:left w:val="nil"/>
                <w:bottom w:val="nil"/>
                <w:right w:val="nil"/>
                <w:between w:val="nil"/>
              </w:pBdr>
              <w:ind w:left="720"/>
              <w:rPr>
                <w:color w:val="000000"/>
              </w:rPr>
            </w:pPr>
          </w:p>
          <w:p w14:paraId="22208245" w14:textId="77777777" w:rsidR="004B55BD" w:rsidRDefault="004B55BD">
            <w:pPr>
              <w:pBdr>
                <w:top w:val="nil"/>
                <w:left w:val="nil"/>
                <w:bottom w:val="nil"/>
                <w:right w:val="nil"/>
                <w:between w:val="nil"/>
              </w:pBdr>
              <w:ind w:left="720"/>
              <w:rPr>
                <w:color w:val="000000"/>
              </w:rPr>
            </w:pPr>
          </w:p>
          <w:p w14:paraId="54326775" w14:textId="77777777" w:rsidR="004B55BD" w:rsidRDefault="00D37B2E">
            <w:pPr>
              <w:numPr>
                <w:ilvl w:val="0"/>
                <w:numId w:val="1"/>
              </w:numPr>
              <w:pBdr>
                <w:top w:val="nil"/>
                <w:left w:val="nil"/>
                <w:bottom w:val="nil"/>
                <w:right w:val="nil"/>
                <w:between w:val="nil"/>
              </w:pBdr>
              <w:rPr>
                <w:lang w:eastAsia="ja-JP"/>
              </w:rPr>
            </w:pPr>
            <w:r>
              <w:rPr>
                <w:rFonts w:eastAsia="Century"/>
                <w:color w:val="000000"/>
                <w:lang w:eastAsia="ja-JP"/>
              </w:rPr>
              <w:t>2</w:t>
            </w:r>
            <w:r>
              <w:rPr>
                <w:rFonts w:eastAsia="Century"/>
                <w:color w:val="000000"/>
                <w:lang w:eastAsia="ja-JP"/>
              </w:rPr>
              <w:t>段階速度運転の起用：混雑していない時間帯に、高齢者と子どもの安全のため、低速運転に切り替えることになっている。</w:t>
            </w:r>
          </w:p>
          <w:p w14:paraId="2CB7DDE7" w14:textId="77777777" w:rsidR="004B55BD" w:rsidRDefault="00D37B2E">
            <w:pPr>
              <w:numPr>
                <w:ilvl w:val="0"/>
                <w:numId w:val="1"/>
              </w:numPr>
              <w:pBdr>
                <w:top w:val="nil"/>
                <w:left w:val="nil"/>
                <w:bottom w:val="nil"/>
                <w:right w:val="nil"/>
                <w:between w:val="nil"/>
              </w:pBdr>
              <w:rPr>
                <w:lang w:eastAsia="ja-JP"/>
              </w:rPr>
            </w:pPr>
            <w:r>
              <w:rPr>
                <w:rFonts w:eastAsia="Century"/>
                <w:color w:val="000000"/>
                <w:lang w:eastAsia="ja-JP"/>
              </w:rPr>
              <w:t>踏板四隅に危険位置を区画する黄色の境界線を設けること。</w:t>
            </w:r>
          </w:p>
          <w:p w14:paraId="24C8BE10" w14:textId="77777777" w:rsidR="004B55BD" w:rsidRDefault="00D37B2E">
            <w:pPr>
              <w:numPr>
                <w:ilvl w:val="0"/>
                <w:numId w:val="1"/>
              </w:numPr>
              <w:pBdr>
                <w:top w:val="nil"/>
                <w:left w:val="nil"/>
                <w:bottom w:val="nil"/>
                <w:right w:val="nil"/>
                <w:between w:val="nil"/>
              </w:pBdr>
              <w:rPr>
                <w:lang w:eastAsia="ja-JP"/>
              </w:rPr>
            </w:pPr>
            <w:r>
              <w:rPr>
                <w:rFonts w:eastAsia="Century"/>
                <w:color w:val="000000"/>
                <w:lang w:eastAsia="ja-JP"/>
              </w:rPr>
              <w:t>バリアの設置：ベビーカー、カート、車いす、台車などを阻むために、乗降口の前に障害物を設置するとともに、エレベーター利用の案内をする。</w:t>
            </w:r>
          </w:p>
          <w:p w14:paraId="443028CE" w14:textId="77777777" w:rsidR="004B55BD" w:rsidRDefault="00D37B2E">
            <w:pPr>
              <w:pBdr>
                <w:top w:val="nil"/>
                <w:left w:val="nil"/>
                <w:bottom w:val="nil"/>
                <w:right w:val="nil"/>
                <w:between w:val="nil"/>
              </w:pBdr>
              <w:ind w:left="720"/>
              <w:rPr>
                <w:color w:val="000000"/>
                <w:lang w:eastAsia="ja-JP"/>
              </w:rPr>
            </w:pPr>
            <w:r>
              <w:rPr>
                <w:noProof/>
              </w:rPr>
              <w:drawing>
                <wp:anchor distT="0" distB="0" distL="114300" distR="114300" simplePos="0" relativeHeight="251668480" behindDoc="0" locked="0" layoutInCell="1" hidden="0" allowOverlap="1" wp14:anchorId="6DEE2D10" wp14:editId="6543C11C">
                  <wp:simplePos x="0" y="0"/>
                  <wp:positionH relativeFrom="column">
                    <wp:posOffset>2461895</wp:posOffset>
                  </wp:positionH>
                  <wp:positionV relativeFrom="paragraph">
                    <wp:posOffset>133985</wp:posOffset>
                  </wp:positionV>
                  <wp:extent cx="2395220" cy="1346835"/>
                  <wp:effectExtent l="0" t="0" r="0" b="0"/>
                  <wp:wrapSquare wrapText="bothSides" distT="0" distB="0" distL="114300" distR="114300"/>
                  <wp:docPr id="2045133152" name="image10.jpg"/>
                  <wp:cNvGraphicFramePr/>
                  <a:graphic xmlns:a="http://schemas.openxmlformats.org/drawingml/2006/main">
                    <a:graphicData uri="http://schemas.openxmlformats.org/drawingml/2006/picture">
                      <pic:pic xmlns:pic="http://schemas.openxmlformats.org/drawingml/2006/picture">
                        <pic:nvPicPr>
                          <pic:cNvPr id="0" name="image10.jpg"/>
                          <pic:cNvPicPr preferRelativeResize="0"/>
                        </pic:nvPicPr>
                        <pic:blipFill>
                          <a:blip r:embed="rId36"/>
                          <a:srcRect/>
                          <a:stretch>
                            <a:fillRect/>
                          </a:stretch>
                        </pic:blipFill>
                        <pic:spPr>
                          <a:xfrm>
                            <a:off x="0" y="0"/>
                            <a:ext cx="2395220" cy="1346835"/>
                          </a:xfrm>
                          <a:prstGeom prst="rect">
                            <a:avLst/>
                          </a:prstGeom>
                          <a:ln/>
                        </pic:spPr>
                      </pic:pic>
                    </a:graphicData>
                  </a:graphic>
                </wp:anchor>
              </w:drawing>
            </w:r>
          </w:p>
          <w:p w14:paraId="069A3B22" w14:textId="77777777" w:rsidR="004B55BD" w:rsidRDefault="00D37B2E">
            <w:pPr>
              <w:pBdr>
                <w:top w:val="nil"/>
                <w:left w:val="nil"/>
                <w:bottom w:val="nil"/>
                <w:right w:val="nil"/>
                <w:between w:val="nil"/>
              </w:pBdr>
              <w:ind w:left="720"/>
              <w:rPr>
                <w:color w:val="000000"/>
                <w:lang w:eastAsia="ja-JP"/>
              </w:rPr>
            </w:pPr>
            <w:r>
              <w:rPr>
                <w:noProof/>
              </w:rPr>
              <w:drawing>
                <wp:anchor distT="0" distB="0" distL="114300" distR="114300" simplePos="0" relativeHeight="251669504" behindDoc="0" locked="0" layoutInCell="1" hidden="0" allowOverlap="1" wp14:anchorId="73544A93" wp14:editId="03BDEFD4">
                  <wp:simplePos x="0" y="0"/>
                  <wp:positionH relativeFrom="column">
                    <wp:posOffset>302847</wp:posOffset>
                  </wp:positionH>
                  <wp:positionV relativeFrom="paragraph">
                    <wp:posOffset>61514</wp:posOffset>
                  </wp:positionV>
                  <wp:extent cx="1291590" cy="2297430"/>
                  <wp:effectExtent l="0" t="0" r="0" b="0"/>
                  <wp:wrapSquare wrapText="bothSides" distT="0" distB="0" distL="114300" distR="114300"/>
                  <wp:docPr id="2045133163" name="image9.jpg"/>
                  <wp:cNvGraphicFramePr/>
                  <a:graphic xmlns:a="http://schemas.openxmlformats.org/drawingml/2006/main">
                    <a:graphicData uri="http://schemas.openxmlformats.org/drawingml/2006/picture">
                      <pic:pic xmlns:pic="http://schemas.openxmlformats.org/drawingml/2006/picture">
                        <pic:nvPicPr>
                          <pic:cNvPr id="0" name="image9.jpg"/>
                          <pic:cNvPicPr preferRelativeResize="0"/>
                        </pic:nvPicPr>
                        <pic:blipFill>
                          <a:blip r:embed="rId37"/>
                          <a:srcRect/>
                          <a:stretch>
                            <a:fillRect/>
                          </a:stretch>
                        </pic:blipFill>
                        <pic:spPr>
                          <a:xfrm>
                            <a:off x="0" y="0"/>
                            <a:ext cx="1291590" cy="2297430"/>
                          </a:xfrm>
                          <a:prstGeom prst="rect">
                            <a:avLst/>
                          </a:prstGeom>
                          <a:ln/>
                        </pic:spPr>
                      </pic:pic>
                    </a:graphicData>
                  </a:graphic>
                </wp:anchor>
              </w:drawing>
            </w:r>
          </w:p>
          <w:p w14:paraId="65DB4816" w14:textId="77777777" w:rsidR="004B55BD" w:rsidRDefault="004B55BD">
            <w:pPr>
              <w:pBdr>
                <w:top w:val="nil"/>
                <w:left w:val="nil"/>
                <w:bottom w:val="nil"/>
                <w:right w:val="nil"/>
                <w:between w:val="nil"/>
              </w:pBdr>
              <w:ind w:left="720"/>
              <w:rPr>
                <w:color w:val="000000"/>
                <w:lang w:eastAsia="ja-JP"/>
              </w:rPr>
            </w:pPr>
          </w:p>
          <w:p w14:paraId="286971CC" w14:textId="77777777" w:rsidR="004B55BD" w:rsidRDefault="004B55BD">
            <w:pPr>
              <w:pBdr>
                <w:top w:val="nil"/>
                <w:left w:val="nil"/>
                <w:bottom w:val="nil"/>
                <w:right w:val="nil"/>
                <w:between w:val="nil"/>
              </w:pBdr>
              <w:ind w:left="720"/>
              <w:rPr>
                <w:color w:val="000000"/>
                <w:lang w:eastAsia="ja-JP"/>
              </w:rPr>
            </w:pPr>
          </w:p>
          <w:p w14:paraId="703F77F9" w14:textId="77777777" w:rsidR="004B55BD" w:rsidRDefault="004B55BD">
            <w:pPr>
              <w:pBdr>
                <w:top w:val="nil"/>
                <w:left w:val="nil"/>
                <w:bottom w:val="nil"/>
                <w:right w:val="nil"/>
                <w:between w:val="nil"/>
              </w:pBdr>
              <w:ind w:left="720"/>
              <w:rPr>
                <w:color w:val="000000"/>
                <w:lang w:eastAsia="ja-JP"/>
              </w:rPr>
            </w:pPr>
          </w:p>
          <w:p w14:paraId="4DEA75A1" w14:textId="77777777" w:rsidR="004B55BD" w:rsidRDefault="004B55BD">
            <w:pPr>
              <w:pBdr>
                <w:top w:val="nil"/>
                <w:left w:val="nil"/>
                <w:bottom w:val="nil"/>
                <w:right w:val="nil"/>
                <w:between w:val="nil"/>
              </w:pBdr>
              <w:ind w:left="720"/>
              <w:rPr>
                <w:color w:val="000000"/>
                <w:lang w:eastAsia="ja-JP"/>
              </w:rPr>
            </w:pPr>
          </w:p>
          <w:p w14:paraId="43AA1CF8" w14:textId="77777777" w:rsidR="00D37B2E" w:rsidRDefault="00D37B2E">
            <w:pPr>
              <w:pBdr>
                <w:top w:val="nil"/>
                <w:left w:val="nil"/>
                <w:bottom w:val="nil"/>
                <w:right w:val="nil"/>
                <w:between w:val="nil"/>
              </w:pBdr>
              <w:ind w:left="720"/>
              <w:rPr>
                <w:color w:val="000000"/>
                <w:lang w:eastAsia="ja-JP"/>
              </w:rPr>
            </w:pPr>
          </w:p>
          <w:p w14:paraId="0437B36E" w14:textId="77777777" w:rsidR="00D37B2E" w:rsidRDefault="00D37B2E">
            <w:pPr>
              <w:pBdr>
                <w:top w:val="nil"/>
                <w:left w:val="nil"/>
                <w:bottom w:val="nil"/>
                <w:right w:val="nil"/>
                <w:between w:val="nil"/>
              </w:pBdr>
              <w:ind w:left="720"/>
              <w:rPr>
                <w:color w:val="000000"/>
                <w:lang w:eastAsia="ja-JP"/>
              </w:rPr>
            </w:pPr>
          </w:p>
          <w:p w14:paraId="0C58A82E" w14:textId="77777777" w:rsidR="00D37B2E" w:rsidRDefault="00D37B2E" w:rsidP="00D37B2E">
            <w:pPr>
              <w:pBdr>
                <w:top w:val="nil"/>
                <w:left w:val="nil"/>
                <w:bottom w:val="nil"/>
                <w:right w:val="nil"/>
                <w:between w:val="nil"/>
              </w:pBdr>
              <w:rPr>
                <w:color w:val="000000"/>
                <w:lang w:eastAsia="ja-JP"/>
              </w:rPr>
            </w:pPr>
          </w:p>
          <w:p w14:paraId="36AF8A2A" w14:textId="77777777" w:rsidR="004B55BD" w:rsidRDefault="004B55BD">
            <w:pPr>
              <w:pBdr>
                <w:top w:val="nil"/>
                <w:left w:val="nil"/>
                <w:bottom w:val="nil"/>
                <w:right w:val="nil"/>
                <w:between w:val="nil"/>
              </w:pBdr>
              <w:ind w:left="720"/>
              <w:rPr>
                <w:color w:val="000000"/>
                <w:lang w:eastAsia="ja-JP"/>
              </w:rPr>
            </w:pPr>
          </w:p>
          <w:p w14:paraId="07543D96" w14:textId="77777777" w:rsidR="004B55BD" w:rsidRDefault="00D37B2E">
            <w:pPr>
              <w:pBdr>
                <w:top w:val="nil"/>
                <w:left w:val="nil"/>
                <w:bottom w:val="nil"/>
                <w:right w:val="nil"/>
                <w:between w:val="nil"/>
              </w:pBdr>
              <w:ind w:left="720"/>
              <w:rPr>
                <w:color w:val="000000"/>
                <w:lang w:eastAsia="ja-JP"/>
              </w:rPr>
            </w:pPr>
            <w:r>
              <w:rPr>
                <w:rFonts w:eastAsia="Century"/>
                <w:color w:val="000000"/>
                <w:lang w:eastAsia="ja-JP"/>
              </w:rPr>
              <w:t>（上）チャンギー空港のエスカレーターの乗降口（下り）の前に設置されている障害物</w:t>
            </w:r>
          </w:p>
          <w:p w14:paraId="45CB4C2E" w14:textId="77777777" w:rsidR="004B55BD" w:rsidRDefault="00D37B2E">
            <w:pPr>
              <w:pBdr>
                <w:top w:val="nil"/>
                <w:left w:val="nil"/>
                <w:bottom w:val="nil"/>
                <w:right w:val="nil"/>
                <w:between w:val="nil"/>
              </w:pBdr>
              <w:ind w:left="720"/>
              <w:rPr>
                <w:color w:val="000000"/>
                <w:lang w:eastAsia="ja-JP"/>
              </w:rPr>
            </w:pPr>
            <w:r>
              <w:rPr>
                <w:rFonts w:eastAsia="Century"/>
                <w:color w:val="000000"/>
                <w:lang w:eastAsia="ja-JP"/>
              </w:rPr>
              <w:t>（左）チャンギー空港のエスカレーターの乗降口（下り）の前に設置されているバリアとエレベーター利用の看板</w:t>
            </w:r>
          </w:p>
          <w:p w14:paraId="23364C64" w14:textId="77777777" w:rsidR="004B55BD" w:rsidRDefault="004B55BD">
            <w:pPr>
              <w:pBdr>
                <w:top w:val="nil"/>
                <w:left w:val="nil"/>
                <w:bottom w:val="nil"/>
                <w:right w:val="nil"/>
                <w:between w:val="nil"/>
              </w:pBdr>
              <w:ind w:left="720"/>
              <w:rPr>
                <w:color w:val="000000"/>
                <w:lang w:eastAsia="ja-JP"/>
              </w:rPr>
            </w:pPr>
          </w:p>
          <w:p w14:paraId="4A651D94" w14:textId="77777777" w:rsidR="00D37B2E" w:rsidRDefault="00D37B2E">
            <w:pPr>
              <w:pBdr>
                <w:top w:val="nil"/>
                <w:left w:val="nil"/>
                <w:bottom w:val="nil"/>
                <w:right w:val="nil"/>
                <w:between w:val="nil"/>
              </w:pBdr>
              <w:ind w:left="720"/>
              <w:rPr>
                <w:color w:val="000000"/>
                <w:lang w:eastAsia="ja-JP"/>
              </w:rPr>
            </w:pPr>
          </w:p>
          <w:p w14:paraId="5FB6B952" w14:textId="77777777" w:rsidR="00D37B2E" w:rsidRDefault="00D37B2E">
            <w:pPr>
              <w:pBdr>
                <w:top w:val="nil"/>
                <w:left w:val="nil"/>
                <w:bottom w:val="nil"/>
                <w:right w:val="nil"/>
                <w:between w:val="nil"/>
              </w:pBdr>
              <w:ind w:left="720"/>
              <w:rPr>
                <w:color w:val="000000"/>
                <w:lang w:eastAsia="ja-JP"/>
              </w:rPr>
            </w:pPr>
          </w:p>
          <w:p w14:paraId="751D5D56" w14:textId="77777777" w:rsidR="004B55BD" w:rsidRDefault="004B55BD">
            <w:pPr>
              <w:rPr>
                <w:lang w:eastAsia="ja-JP"/>
              </w:rPr>
            </w:pPr>
          </w:p>
          <w:p w14:paraId="02929140" w14:textId="77777777" w:rsidR="004B55BD" w:rsidRDefault="00D37B2E">
            <w:r>
              <w:t>参考及び画像引用元：</w:t>
            </w:r>
          </w:p>
          <w:p w14:paraId="4BDAF208" w14:textId="77777777" w:rsidR="004B55BD" w:rsidRDefault="00D37B2E">
            <w:pPr>
              <w:numPr>
                <w:ilvl w:val="0"/>
                <w:numId w:val="2"/>
              </w:numPr>
              <w:pBdr>
                <w:top w:val="nil"/>
                <w:left w:val="nil"/>
                <w:bottom w:val="nil"/>
                <w:right w:val="nil"/>
                <w:between w:val="nil"/>
              </w:pBdr>
              <w:rPr>
                <w:lang w:eastAsia="ja-JP"/>
              </w:rPr>
            </w:pPr>
            <w:r>
              <w:rPr>
                <w:rFonts w:eastAsia="Century"/>
                <w:color w:val="000000"/>
                <w:lang w:eastAsia="ja-JP"/>
              </w:rPr>
              <w:t>SMRT</w:t>
            </w:r>
            <w:r>
              <w:rPr>
                <w:lang w:eastAsia="ja-JP"/>
              </w:rPr>
              <w:t xml:space="preserve">　</w:t>
            </w:r>
            <w:r>
              <w:rPr>
                <w:rFonts w:eastAsia="Century"/>
                <w:color w:val="000000"/>
                <w:lang w:eastAsia="ja-JP"/>
              </w:rPr>
              <w:t>エスカレーター改修工事完了のプレリリース（</w:t>
            </w:r>
            <w:r>
              <w:rPr>
                <w:rFonts w:eastAsia="Century"/>
                <w:color w:val="000000"/>
                <w:lang w:eastAsia="ja-JP"/>
              </w:rPr>
              <w:t>2022</w:t>
            </w:r>
            <w:r>
              <w:rPr>
                <w:rFonts w:eastAsia="Century"/>
                <w:color w:val="000000"/>
                <w:lang w:eastAsia="ja-JP"/>
              </w:rPr>
              <w:t>年</w:t>
            </w:r>
            <w:r>
              <w:rPr>
                <w:rFonts w:eastAsia="Century"/>
                <w:color w:val="000000"/>
                <w:lang w:eastAsia="ja-JP"/>
              </w:rPr>
              <w:t>7</w:t>
            </w:r>
            <w:r>
              <w:rPr>
                <w:rFonts w:eastAsia="Century"/>
                <w:color w:val="000000"/>
                <w:lang w:eastAsia="ja-JP"/>
              </w:rPr>
              <w:t>月</w:t>
            </w:r>
            <w:r>
              <w:rPr>
                <w:rFonts w:eastAsia="Century"/>
                <w:color w:val="000000"/>
                <w:lang w:eastAsia="ja-JP"/>
              </w:rPr>
              <w:t>13</w:t>
            </w:r>
            <w:r>
              <w:rPr>
                <w:rFonts w:eastAsia="Century"/>
                <w:color w:val="000000"/>
                <w:lang w:eastAsia="ja-JP"/>
              </w:rPr>
              <w:t>日）</w:t>
            </w:r>
          </w:p>
          <w:p w14:paraId="2983F613" w14:textId="77777777" w:rsidR="004B55BD" w:rsidRDefault="00D37B2E">
            <w:hyperlink r:id="rId38">
              <w:r>
                <w:rPr>
                  <w:color w:val="0563C1"/>
                  <w:u w:val="single"/>
                </w:rPr>
                <w:t>https://www.smrt.com.sg/news-publications/newsroom/media-releases/media-release-escalator-refurbishment-project-on-north-south-and-east-west-lines-is-completed/</w:t>
              </w:r>
            </w:hyperlink>
          </w:p>
          <w:p w14:paraId="4684073A" w14:textId="77777777" w:rsidR="004B55BD" w:rsidRDefault="004B55BD"/>
          <w:p w14:paraId="52160B1E" w14:textId="77777777" w:rsidR="004B55BD" w:rsidRDefault="00D37B2E">
            <w:pPr>
              <w:numPr>
                <w:ilvl w:val="0"/>
                <w:numId w:val="2"/>
              </w:numPr>
              <w:pBdr>
                <w:top w:val="nil"/>
                <w:left w:val="nil"/>
                <w:bottom w:val="nil"/>
                <w:right w:val="nil"/>
                <w:between w:val="nil"/>
              </w:pBdr>
              <w:rPr>
                <w:lang w:eastAsia="ja-JP"/>
              </w:rPr>
            </w:pPr>
            <w:r>
              <w:rPr>
                <w:rFonts w:eastAsia="Century"/>
                <w:color w:val="000000"/>
                <w:lang w:eastAsia="ja-JP"/>
              </w:rPr>
              <w:t>SMRT</w:t>
            </w:r>
            <w:r>
              <w:rPr>
                <w:lang w:eastAsia="ja-JP"/>
              </w:rPr>
              <w:t xml:space="preserve">　</w:t>
            </w:r>
            <w:r>
              <w:rPr>
                <w:rFonts w:eastAsia="Century"/>
                <w:color w:val="000000"/>
                <w:lang w:eastAsia="ja-JP"/>
              </w:rPr>
              <w:t>改修されたエスカレーターに設置した安全装置一覧</w:t>
            </w:r>
          </w:p>
          <w:p w14:paraId="32B56FF1" w14:textId="77777777" w:rsidR="004B55BD" w:rsidRDefault="00D37B2E">
            <w:hyperlink r:id="rId39">
              <w:r>
                <w:rPr>
                  <w:color w:val="0563C1"/>
                  <w:u w:val="single"/>
                </w:rPr>
                <w:t>https://www.smrt.com.sg/getmedia/85a6188e-8f5f-4414-bbef-0bae4b622b5c/smrt-factsheet-completion-of-nsewl-escalator-refurbishment-project.pdf</w:t>
              </w:r>
            </w:hyperlink>
          </w:p>
          <w:p w14:paraId="7594358F" w14:textId="77777777" w:rsidR="004B55BD" w:rsidRDefault="004B55BD"/>
          <w:p w14:paraId="51D793F4" w14:textId="77777777" w:rsidR="004B55BD" w:rsidRDefault="00D37B2E">
            <w:pPr>
              <w:numPr>
                <w:ilvl w:val="0"/>
                <w:numId w:val="2"/>
              </w:numPr>
              <w:pBdr>
                <w:top w:val="nil"/>
                <w:left w:val="nil"/>
                <w:bottom w:val="nil"/>
                <w:right w:val="nil"/>
                <w:between w:val="nil"/>
              </w:pBdr>
              <w:rPr>
                <w:lang w:eastAsia="ja-JP"/>
              </w:rPr>
            </w:pPr>
            <w:r>
              <w:rPr>
                <w:rFonts w:eastAsia="Century"/>
                <w:color w:val="000000"/>
                <w:lang w:eastAsia="ja-JP"/>
              </w:rPr>
              <w:t xml:space="preserve">高齢者向けエスカレーター安全アナウンスの放送例（広東語及び福建語　</w:t>
            </w:r>
            <w:r>
              <w:rPr>
                <w:rFonts w:eastAsia="Century"/>
                <w:color w:val="000000"/>
                <w:lang w:eastAsia="ja-JP"/>
              </w:rPr>
              <w:t>YouTube</w:t>
            </w:r>
            <w:r>
              <w:rPr>
                <w:rFonts w:eastAsia="Century"/>
                <w:color w:val="000000"/>
                <w:lang w:eastAsia="ja-JP"/>
              </w:rPr>
              <w:t>動画）</w:t>
            </w:r>
          </w:p>
          <w:p w14:paraId="5653CBC9" w14:textId="77777777" w:rsidR="004B55BD" w:rsidRDefault="00D37B2E">
            <w:hyperlink r:id="rId40">
              <w:r>
                <w:rPr>
                  <w:color w:val="0563C1"/>
                  <w:u w:val="single"/>
                </w:rPr>
                <w:t>https://www.youtube.com/watch?v=ey64OG5a6FQ</w:t>
              </w:r>
            </w:hyperlink>
          </w:p>
          <w:p w14:paraId="67BDB72F" w14:textId="77777777" w:rsidR="004B55BD" w:rsidRDefault="004B55BD"/>
          <w:p w14:paraId="742965C1" w14:textId="77777777" w:rsidR="004B55BD" w:rsidRDefault="00D37B2E">
            <w:pPr>
              <w:numPr>
                <w:ilvl w:val="0"/>
                <w:numId w:val="2"/>
              </w:numPr>
              <w:pBdr>
                <w:top w:val="nil"/>
                <w:left w:val="nil"/>
                <w:bottom w:val="nil"/>
                <w:right w:val="nil"/>
                <w:between w:val="nil"/>
              </w:pBdr>
              <w:rPr>
                <w:lang w:eastAsia="ja-JP"/>
              </w:rPr>
            </w:pPr>
            <w:r>
              <w:rPr>
                <w:rFonts w:eastAsia="Century"/>
                <w:color w:val="000000"/>
                <w:lang w:eastAsia="ja-JP"/>
              </w:rPr>
              <w:t>SMRT</w:t>
            </w:r>
            <w:r>
              <w:rPr>
                <w:rFonts w:eastAsia="Century"/>
                <w:color w:val="000000"/>
                <w:lang w:eastAsia="ja-JP"/>
              </w:rPr>
              <w:t>のエスカレーターでインストールされた安全装置（インスタグラム動画）</w:t>
            </w:r>
          </w:p>
          <w:p w14:paraId="73319B97" w14:textId="77777777" w:rsidR="004B55BD" w:rsidRDefault="00D37B2E">
            <w:hyperlink r:id="rId41">
              <w:r>
                <w:rPr>
                  <w:color w:val="0563C1"/>
                  <w:u w:val="single"/>
                </w:rPr>
                <w:t>https://www.instagram.com/reel/CydNfOFKnZ6/</w:t>
              </w:r>
            </w:hyperlink>
          </w:p>
          <w:p w14:paraId="512AE112" w14:textId="77777777" w:rsidR="004B55BD" w:rsidRDefault="004B55BD"/>
        </w:tc>
      </w:tr>
    </w:tbl>
    <w:p w14:paraId="02F74165" w14:textId="77777777" w:rsidR="004B55BD" w:rsidRDefault="004B55BD">
      <w:pPr>
        <w:widowControl/>
        <w:jc w:val="left"/>
        <w:rPr>
          <w:b/>
        </w:rPr>
      </w:pPr>
    </w:p>
    <w:p w14:paraId="62946561" w14:textId="77777777" w:rsidR="004B55BD" w:rsidRDefault="00D37B2E">
      <w:pPr>
        <w:widowControl/>
        <w:jc w:val="left"/>
        <w:rPr>
          <w:b/>
        </w:rPr>
      </w:pPr>
      <w:r>
        <w:rPr>
          <w:b/>
        </w:rPr>
        <w:t>７－２　安全対策</w:t>
      </w:r>
    </w:p>
    <w:tbl>
      <w:tblPr>
        <w:tblStyle w:val="afa"/>
        <w:tblW w:w="9742"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9742"/>
      </w:tblGrid>
      <w:tr w:rsidR="004B55BD" w14:paraId="2BDBDB26" w14:textId="77777777">
        <w:tc>
          <w:tcPr>
            <w:tcW w:w="9742" w:type="dxa"/>
          </w:tcPr>
          <w:p w14:paraId="72022217" w14:textId="77777777" w:rsidR="004B55BD" w:rsidRDefault="00D37B2E">
            <w:pPr>
              <w:rPr>
                <w:u w:val="single"/>
                <w:lang w:eastAsia="ja-JP"/>
              </w:rPr>
            </w:pPr>
            <w:r>
              <w:rPr>
                <w:u w:val="single"/>
                <w:lang w:eastAsia="ja-JP"/>
              </w:rPr>
              <w:t>地下鉄及びバス運営会社</w:t>
            </w:r>
            <w:r>
              <w:rPr>
                <w:u w:val="single"/>
                <w:lang w:eastAsia="ja-JP"/>
              </w:rPr>
              <w:t>SBS Transit</w:t>
            </w:r>
            <w:r>
              <w:rPr>
                <w:u w:val="single"/>
                <w:lang w:eastAsia="ja-JP"/>
              </w:rPr>
              <w:t>の取組</w:t>
            </w:r>
          </w:p>
          <w:p w14:paraId="56E2B3C1" w14:textId="77777777" w:rsidR="004B55BD" w:rsidRDefault="00D37B2E">
            <w:pPr>
              <w:rPr>
                <w:lang w:eastAsia="ja-JP"/>
              </w:rPr>
            </w:pPr>
            <w:r>
              <w:rPr>
                <w:lang w:eastAsia="ja-JP"/>
              </w:rPr>
              <w:t>駅にあるエスカレーターの安全対策</w:t>
            </w:r>
          </w:p>
          <w:p w14:paraId="5216E66D" w14:textId="77777777" w:rsidR="004B55BD" w:rsidRDefault="00D37B2E">
            <w:pPr>
              <w:numPr>
                <w:ilvl w:val="0"/>
                <w:numId w:val="3"/>
              </w:numPr>
              <w:pBdr>
                <w:top w:val="nil"/>
                <w:left w:val="nil"/>
                <w:bottom w:val="nil"/>
                <w:right w:val="nil"/>
                <w:between w:val="nil"/>
              </w:pBdr>
              <w:rPr>
                <w:lang w:eastAsia="ja-JP"/>
              </w:rPr>
            </w:pPr>
            <w:r>
              <w:rPr>
                <w:rFonts w:eastAsia="Century"/>
                <w:color w:val="000000"/>
                <w:lang w:eastAsia="ja-JP"/>
              </w:rPr>
              <w:lastRenderedPageBreak/>
              <w:t>音声案内：駅構内で安全の注意喚起が英語、中国語、マレー語、タミル語の主要</w:t>
            </w:r>
            <w:r>
              <w:rPr>
                <w:rFonts w:eastAsia="Century"/>
                <w:color w:val="000000"/>
                <w:lang w:eastAsia="ja-JP"/>
              </w:rPr>
              <w:t>4</w:t>
            </w:r>
            <w:r>
              <w:rPr>
                <w:rFonts w:eastAsia="Century"/>
                <w:color w:val="000000"/>
                <w:lang w:eastAsia="ja-JP"/>
              </w:rPr>
              <w:t>言語に加え、高齢者のための広東語、福建語、潮州語の注意喚起も随時放送されている。</w:t>
            </w:r>
          </w:p>
          <w:p w14:paraId="5392D257" w14:textId="77777777" w:rsidR="004B55BD" w:rsidRDefault="00D37B2E">
            <w:pPr>
              <w:numPr>
                <w:ilvl w:val="0"/>
                <w:numId w:val="3"/>
              </w:numPr>
              <w:pBdr>
                <w:top w:val="nil"/>
                <w:left w:val="nil"/>
                <w:bottom w:val="nil"/>
                <w:right w:val="nil"/>
                <w:between w:val="nil"/>
              </w:pBdr>
              <w:rPr>
                <w:lang w:eastAsia="ja-JP"/>
              </w:rPr>
            </w:pPr>
            <w:r>
              <w:rPr>
                <w:rFonts w:eastAsia="Century"/>
                <w:color w:val="000000"/>
                <w:lang w:eastAsia="ja-JP"/>
              </w:rPr>
              <w:t>2</w:t>
            </w:r>
            <w:r>
              <w:rPr>
                <w:rFonts w:eastAsia="Century"/>
                <w:color w:val="000000"/>
                <w:lang w:eastAsia="ja-JP"/>
              </w:rPr>
              <w:t>段階速度運転の起用：混雑していない時間帯に、高齢者と子どもの安全のため、秒速</w:t>
            </w:r>
            <w:r>
              <w:rPr>
                <w:rFonts w:eastAsia="Century"/>
                <w:color w:val="000000"/>
                <w:lang w:eastAsia="ja-JP"/>
              </w:rPr>
              <w:t>0.5</w:t>
            </w:r>
            <w:r>
              <w:rPr>
                <w:rFonts w:eastAsia="Century"/>
                <w:color w:val="000000"/>
                <w:lang w:eastAsia="ja-JP"/>
              </w:rPr>
              <w:t>メートルの低速運転に切り替えることになっている。</w:t>
            </w:r>
          </w:p>
          <w:p w14:paraId="429C3F47" w14:textId="77777777" w:rsidR="004B55BD" w:rsidRDefault="00D37B2E">
            <w:pPr>
              <w:numPr>
                <w:ilvl w:val="0"/>
                <w:numId w:val="3"/>
              </w:numPr>
              <w:pBdr>
                <w:top w:val="nil"/>
                <w:left w:val="nil"/>
                <w:bottom w:val="nil"/>
                <w:right w:val="nil"/>
                <w:between w:val="nil"/>
              </w:pBdr>
              <w:rPr>
                <w:lang w:eastAsia="ja-JP"/>
              </w:rPr>
            </w:pPr>
            <w:r>
              <w:rPr>
                <w:rFonts w:eastAsia="Century"/>
                <w:color w:val="000000"/>
                <w:lang w:eastAsia="ja-JP"/>
              </w:rPr>
              <w:t>非常停止ボタン：非常停止ボタンの認知を向上させるために、目立つように設置する。</w:t>
            </w:r>
          </w:p>
          <w:p w14:paraId="7F34614E" w14:textId="77777777" w:rsidR="004B55BD" w:rsidRDefault="00D37B2E">
            <w:pPr>
              <w:pBdr>
                <w:top w:val="nil"/>
                <w:left w:val="nil"/>
                <w:bottom w:val="nil"/>
                <w:right w:val="nil"/>
                <w:between w:val="nil"/>
              </w:pBdr>
              <w:ind w:left="720"/>
              <w:rPr>
                <w:color w:val="000000"/>
              </w:rPr>
            </w:pPr>
            <w:r>
              <w:rPr>
                <w:rFonts w:eastAsia="Century"/>
                <w:color w:val="000000"/>
                <w:lang w:eastAsia="ja-JP"/>
              </w:rPr>
              <w:t>（</w:t>
            </w:r>
            <w:r>
              <w:rPr>
                <w:rFonts w:eastAsia="Century"/>
                <w:color w:val="000000"/>
                <w:lang w:eastAsia="ja-JP"/>
              </w:rPr>
              <w:t>※</w:t>
            </w:r>
            <w:r>
              <w:rPr>
                <w:rFonts w:eastAsia="Century"/>
                <w:color w:val="000000"/>
                <w:lang w:eastAsia="ja-JP"/>
              </w:rPr>
              <w:t>参考</w:t>
            </w:r>
            <w:r>
              <w:rPr>
                <w:rFonts w:eastAsia="Century"/>
                <w:color w:val="000000"/>
                <w:lang w:eastAsia="ja-JP"/>
              </w:rPr>
              <w:t>⑤</w:t>
            </w:r>
            <w:r>
              <w:rPr>
                <w:rFonts w:eastAsia="Century"/>
                <w:color w:val="000000"/>
                <w:lang w:eastAsia="ja-JP"/>
              </w:rPr>
              <w:t>の</w:t>
            </w:r>
            <w:r>
              <w:rPr>
                <w:rFonts w:eastAsia="Century"/>
                <w:color w:val="000000"/>
                <w:lang w:eastAsia="ja-JP"/>
              </w:rPr>
              <w:t>55</w:t>
            </w:r>
            <w:r>
              <w:rPr>
                <w:rFonts w:eastAsia="Century"/>
                <w:color w:val="000000"/>
                <w:lang w:eastAsia="ja-JP"/>
              </w:rPr>
              <w:t>ページの写真を参照。</w:t>
            </w:r>
            <w:r>
              <w:rPr>
                <w:rFonts w:eastAsia="Century"/>
                <w:color w:val="000000"/>
              </w:rPr>
              <w:t>）</w:t>
            </w:r>
          </w:p>
          <w:p w14:paraId="1785D75D" w14:textId="77777777" w:rsidR="004B55BD" w:rsidRDefault="00D37B2E">
            <w:pPr>
              <w:numPr>
                <w:ilvl w:val="0"/>
                <w:numId w:val="3"/>
              </w:numPr>
              <w:pBdr>
                <w:top w:val="nil"/>
                <w:left w:val="nil"/>
                <w:bottom w:val="nil"/>
                <w:right w:val="nil"/>
                <w:between w:val="nil"/>
              </w:pBdr>
              <w:rPr>
                <w:lang w:eastAsia="ja-JP"/>
              </w:rPr>
            </w:pPr>
            <w:r>
              <w:rPr>
                <w:rFonts w:eastAsia="Century"/>
                <w:color w:val="000000"/>
                <w:lang w:eastAsia="ja-JP"/>
              </w:rPr>
              <w:t>案内係員の配置：混み合う時間帯にエスカレーター付近には係員を配置。高齢者や大型荷物を持っている人にエスカレーターの安全性を説明し、エレベーターの利用を勧める。</w:t>
            </w:r>
          </w:p>
          <w:p w14:paraId="04A3BF2A" w14:textId="77777777" w:rsidR="004B55BD" w:rsidRDefault="004B55BD">
            <w:pPr>
              <w:rPr>
                <w:lang w:eastAsia="ja-JP"/>
              </w:rPr>
            </w:pPr>
          </w:p>
          <w:p w14:paraId="18E96076" w14:textId="77777777" w:rsidR="004B55BD" w:rsidRDefault="00D37B2E">
            <w:pPr>
              <w:rPr>
                <w:lang w:eastAsia="ja-JP"/>
              </w:rPr>
            </w:pPr>
            <w:r>
              <w:rPr>
                <w:lang w:eastAsia="ja-JP"/>
              </w:rPr>
              <w:t>バス・ターミナル周辺にあるエスカレーターの安全対策</w:t>
            </w:r>
          </w:p>
          <w:p w14:paraId="4C265D2B" w14:textId="77777777" w:rsidR="004B55BD" w:rsidRDefault="00D37B2E">
            <w:pPr>
              <w:rPr>
                <w:lang w:eastAsia="ja-JP"/>
              </w:rPr>
            </w:pPr>
            <w:r>
              <w:rPr>
                <w:noProof/>
              </w:rPr>
              <w:drawing>
                <wp:anchor distT="0" distB="0" distL="114300" distR="114300" simplePos="0" relativeHeight="251670528" behindDoc="0" locked="0" layoutInCell="1" hidden="0" allowOverlap="1" wp14:anchorId="28A64666" wp14:editId="0DE77B3E">
                  <wp:simplePos x="0" y="0"/>
                  <wp:positionH relativeFrom="column">
                    <wp:posOffset>2493</wp:posOffset>
                  </wp:positionH>
                  <wp:positionV relativeFrom="paragraph">
                    <wp:posOffset>99727</wp:posOffset>
                  </wp:positionV>
                  <wp:extent cx="1296662" cy="2312920"/>
                  <wp:effectExtent l="0" t="0" r="0" b="0"/>
                  <wp:wrapSquare wrapText="bothSides" distT="0" distB="0" distL="114300" distR="114300"/>
                  <wp:docPr id="2045133162" name="image4.jpg"/>
                  <wp:cNvGraphicFramePr/>
                  <a:graphic xmlns:a="http://schemas.openxmlformats.org/drawingml/2006/main">
                    <a:graphicData uri="http://schemas.openxmlformats.org/drawingml/2006/picture">
                      <pic:pic xmlns:pic="http://schemas.openxmlformats.org/drawingml/2006/picture">
                        <pic:nvPicPr>
                          <pic:cNvPr id="0" name="image4.jpg"/>
                          <pic:cNvPicPr preferRelativeResize="0"/>
                        </pic:nvPicPr>
                        <pic:blipFill>
                          <a:blip r:embed="rId42"/>
                          <a:srcRect/>
                          <a:stretch>
                            <a:fillRect/>
                          </a:stretch>
                        </pic:blipFill>
                        <pic:spPr>
                          <a:xfrm>
                            <a:off x="0" y="0"/>
                            <a:ext cx="1296662" cy="2312920"/>
                          </a:xfrm>
                          <a:prstGeom prst="rect">
                            <a:avLst/>
                          </a:prstGeom>
                          <a:ln/>
                        </pic:spPr>
                      </pic:pic>
                    </a:graphicData>
                  </a:graphic>
                </wp:anchor>
              </w:drawing>
            </w:r>
          </w:p>
          <w:p w14:paraId="76D10D57" w14:textId="77777777" w:rsidR="004B55BD" w:rsidRDefault="004B55BD">
            <w:pPr>
              <w:rPr>
                <w:lang w:eastAsia="ja-JP"/>
              </w:rPr>
            </w:pPr>
          </w:p>
          <w:p w14:paraId="4CF9B0D3" w14:textId="77777777" w:rsidR="004B55BD" w:rsidRDefault="00D37B2E">
            <w:pPr>
              <w:rPr>
                <w:lang w:eastAsia="ja-JP"/>
              </w:rPr>
            </w:pPr>
            <w:r>
              <w:rPr>
                <w:lang w:eastAsia="ja-JP"/>
              </w:rPr>
              <w:t>（左：バス・ターミナル周辺のエスカレーター付近で、安全利用の看板が目立った位置に設置されている。）</w:t>
            </w:r>
          </w:p>
          <w:p w14:paraId="22016FFD" w14:textId="77777777" w:rsidR="004B55BD" w:rsidRDefault="004B55BD">
            <w:pPr>
              <w:rPr>
                <w:lang w:eastAsia="ja-JP"/>
              </w:rPr>
            </w:pPr>
          </w:p>
          <w:p w14:paraId="2C31EE84" w14:textId="77777777" w:rsidR="004B55BD" w:rsidRDefault="004B55BD">
            <w:pPr>
              <w:rPr>
                <w:lang w:eastAsia="ja-JP"/>
              </w:rPr>
            </w:pPr>
          </w:p>
          <w:p w14:paraId="1297FADF" w14:textId="77777777" w:rsidR="004B55BD" w:rsidRDefault="004B55BD">
            <w:pPr>
              <w:rPr>
                <w:lang w:eastAsia="ja-JP"/>
              </w:rPr>
            </w:pPr>
          </w:p>
          <w:p w14:paraId="56243198" w14:textId="77777777" w:rsidR="00D37B2E" w:rsidRDefault="00D37B2E">
            <w:pPr>
              <w:rPr>
                <w:lang w:eastAsia="ja-JP"/>
              </w:rPr>
            </w:pPr>
          </w:p>
          <w:p w14:paraId="2A9AC5D4" w14:textId="77777777" w:rsidR="00D37B2E" w:rsidRDefault="00D37B2E">
            <w:pPr>
              <w:rPr>
                <w:lang w:eastAsia="ja-JP"/>
              </w:rPr>
            </w:pPr>
          </w:p>
          <w:p w14:paraId="4B4E3BEC" w14:textId="77777777" w:rsidR="00D37B2E" w:rsidRDefault="00D37B2E">
            <w:pPr>
              <w:rPr>
                <w:lang w:eastAsia="ja-JP"/>
              </w:rPr>
            </w:pPr>
          </w:p>
          <w:p w14:paraId="092879F6" w14:textId="77777777" w:rsidR="00D37B2E" w:rsidRDefault="00D37B2E">
            <w:pPr>
              <w:rPr>
                <w:lang w:eastAsia="ja-JP"/>
              </w:rPr>
            </w:pPr>
          </w:p>
          <w:p w14:paraId="6B800A56" w14:textId="77777777" w:rsidR="004B55BD" w:rsidRDefault="004B55BD">
            <w:pPr>
              <w:rPr>
                <w:lang w:eastAsia="ja-JP"/>
              </w:rPr>
            </w:pPr>
          </w:p>
          <w:p w14:paraId="2A197077" w14:textId="77777777" w:rsidR="004B55BD" w:rsidRDefault="004B55BD">
            <w:pPr>
              <w:rPr>
                <w:lang w:eastAsia="ja-JP"/>
              </w:rPr>
            </w:pPr>
          </w:p>
          <w:p w14:paraId="2CFC5C60" w14:textId="77777777" w:rsidR="004B55BD" w:rsidRDefault="004B55BD">
            <w:pPr>
              <w:rPr>
                <w:lang w:eastAsia="ja-JP"/>
              </w:rPr>
            </w:pPr>
          </w:p>
          <w:p w14:paraId="68708BDD" w14:textId="77777777" w:rsidR="004B55BD" w:rsidRDefault="004B55BD">
            <w:pPr>
              <w:rPr>
                <w:lang w:eastAsia="ja-JP"/>
              </w:rPr>
            </w:pPr>
          </w:p>
          <w:p w14:paraId="40B297F1" w14:textId="77777777" w:rsidR="004B55BD" w:rsidRDefault="004B55BD">
            <w:pPr>
              <w:rPr>
                <w:lang w:eastAsia="ja-JP"/>
              </w:rPr>
            </w:pPr>
          </w:p>
          <w:p w14:paraId="2EC796DE" w14:textId="77777777" w:rsidR="00D37B2E" w:rsidRDefault="00D37B2E">
            <w:pPr>
              <w:rPr>
                <w:lang w:eastAsia="ja-JP"/>
              </w:rPr>
            </w:pPr>
          </w:p>
          <w:p w14:paraId="1E7BDFA8" w14:textId="77777777" w:rsidR="004B55BD" w:rsidRDefault="00D37B2E">
            <w:pPr>
              <w:rPr>
                <w:lang w:eastAsia="ja-JP"/>
              </w:rPr>
            </w:pPr>
            <w:r>
              <w:rPr>
                <w:lang w:eastAsia="ja-JP"/>
              </w:rPr>
              <w:t>参考及び画像引用元：</w:t>
            </w:r>
          </w:p>
          <w:p w14:paraId="113FE11D" w14:textId="77777777" w:rsidR="004B55BD" w:rsidRDefault="00D37B2E">
            <w:pPr>
              <w:numPr>
                <w:ilvl w:val="0"/>
                <w:numId w:val="2"/>
              </w:numPr>
              <w:pBdr>
                <w:top w:val="nil"/>
                <w:left w:val="nil"/>
                <w:bottom w:val="nil"/>
                <w:right w:val="nil"/>
                <w:between w:val="nil"/>
              </w:pBdr>
            </w:pPr>
            <w:r>
              <w:rPr>
                <w:rFonts w:eastAsia="Century"/>
                <w:color w:val="000000"/>
              </w:rPr>
              <w:t>SBS Transit Sustainability Report 2023</w:t>
            </w:r>
            <w:r>
              <w:rPr>
                <w:rFonts w:eastAsia="Century"/>
                <w:color w:val="000000"/>
              </w:rPr>
              <w:t>、</w:t>
            </w:r>
            <w:r>
              <w:rPr>
                <w:rFonts w:eastAsia="Century"/>
                <w:color w:val="000000"/>
              </w:rPr>
              <w:t>55</w:t>
            </w:r>
            <w:r>
              <w:rPr>
                <w:rFonts w:eastAsia="Century"/>
                <w:color w:val="000000"/>
              </w:rPr>
              <w:t>ページ</w:t>
            </w:r>
          </w:p>
          <w:p w14:paraId="5AABC809" w14:textId="77777777" w:rsidR="004B55BD" w:rsidRDefault="00D37B2E">
            <w:pPr>
              <w:pBdr>
                <w:top w:val="nil"/>
                <w:left w:val="nil"/>
                <w:bottom w:val="nil"/>
                <w:right w:val="nil"/>
                <w:between w:val="nil"/>
              </w:pBdr>
              <w:ind w:left="720"/>
              <w:rPr>
                <w:color w:val="000000"/>
              </w:rPr>
            </w:pPr>
            <w:hyperlink r:id="rId43">
              <w:r>
                <w:rPr>
                  <w:rFonts w:eastAsia="Century"/>
                  <w:color w:val="0563C1"/>
                  <w:u w:val="single"/>
                </w:rPr>
                <w:t>https://www.sbstransit.com.sg/Uploads/Sustainability/Sustainability%20Report%202023/SBST%20SR%202023.pdf</w:t>
              </w:r>
            </w:hyperlink>
          </w:p>
          <w:p w14:paraId="0B25EB72" w14:textId="77777777" w:rsidR="004B55BD" w:rsidRDefault="004B55BD">
            <w:pPr>
              <w:pBdr>
                <w:top w:val="nil"/>
                <w:left w:val="nil"/>
                <w:bottom w:val="nil"/>
                <w:right w:val="nil"/>
                <w:between w:val="nil"/>
              </w:pBdr>
              <w:ind w:left="720"/>
              <w:rPr>
                <w:color w:val="000000"/>
              </w:rPr>
            </w:pPr>
          </w:p>
          <w:p w14:paraId="48C636A7" w14:textId="77777777" w:rsidR="004B55BD" w:rsidRDefault="00D37B2E">
            <w:pPr>
              <w:numPr>
                <w:ilvl w:val="0"/>
                <w:numId w:val="2"/>
              </w:numPr>
              <w:pBdr>
                <w:top w:val="nil"/>
                <w:left w:val="nil"/>
                <w:bottom w:val="nil"/>
                <w:right w:val="nil"/>
                <w:between w:val="nil"/>
              </w:pBdr>
            </w:pPr>
            <w:r>
              <w:rPr>
                <w:rFonts w:eastAsia="Century"/>
                <w:color w:val="000000"/>
              </w:rPr>
              <w:t>SBS Transit Sustainability Report 2024</w:t>
            </w:r>
            <w:r>
              <w:rPr>
                <w:rFonts w:eastAsia="Century"/>
                <w:color w:val="000000"/>
              </w:rPr>
              <w:t>、</w:t>
            </w:r>
            <w:r>
              <w:rPr>
                <w:rFonts w:eastAsia="Century"/>
                <w:color w:val="000000"/>
              </w:rPr>
              <w:t>49</w:t>
            </w:r>
            <w:r>
              <w:rPr>
                <w:rFonts w:eastAsia="Century"/>
                <w:color w:val="000000"/>
              </w:rPr>
              <w:t>ページ</w:t>
            </w:r>
          </w:p>
          <w:p w14:paraId="772B6E05" w14:textId="77777777" w:rsidR="004B55BD" w:rsidRDefault="00D37B2E">
            <w:pPr>
              <w:pBdr>
                <w:top w:val="nil"/>
                <w:left w:val="nil"/>
                <w:bottom w:val="nil"/>
                <w:right w:val="nil"/>
                <w:between w:val="nil"/>
              </w:pBdr>
              <w:ind w:left="720"/>
              <w:rPr>
                <w:color w:val="000000"/>
              </w:rPr>
            </w:pPr>
            <w:hyperlink r:id="rId44">
              <w:r>
                <w:rPr>
                  <w:rFonts w:eastAsia="Century"/>
                  <w:color w:val="0563C1"/>
                  <w:u w:val="single"/>
                </w:rPr>
                <w:t>https://www.sbstransit.com.sg/Uploads/Sustainability/Sustainability%20Report%202024/SBS%20Transit%20Sustainability%20Report%202024_v18_14MB.pdf</w:t>
              </w:r>
            </w:hyperlink>
          </w:p>
          <w:p w14:paraId="5828AF59" w14:textId="77777777" w:rsidR="004B55BD" w:rsidRDefault="004B55BD"/>
        </w:tc>
      </w:tr>
    </w:tbl>
    <w:p w14:paraId="2C731746" w14:textId="77777777" w:rsidR="004B55BD" w:rsidRDefault="004B55BD">
      <w:pPr>
        <w:widowControl/>
        <w:jc w:val="left"/>
      </w:pPr>
    </w:p>
    <w:p w14:paraId="5650A36F" w14:textId="77777777" w:rsidR="004B55BD" w:rsidRDefault="00D37B2E">
      <w:pPr>
        <w:widowControl/>
        <w:rPr>
          <w:b/>
          <w:lang w:eastAsia="ja-JP"/>
        </w:rPr>
      </w:pPr>
      <w:r>
        <w:rPr>
          <w:b/>
          <w:lang w:eastAsia="ja-JP"/>
        </w:rPr>
        <w:t>８－１　安全に関する実証実験、研究など</w:t>
      </w:r>
    </w:p>
    <w:tbl>
      <w:tblPr>
        <w:tblStyle w:val="afb"/>
        <w:tblW w:w="9742"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9742"/>
      </w:tblGrid>
      <w:tr w:rsidR="004B55BD" w14:paraId="6D9B9850" w14:textId="77777777">
        <w:tc>
          <w:tcPr>
            <w:tcW w:w="9742" w:type="dxa"/>
          </w:tcPr>
          <w:p w14:paraId="6E9AAC58" w14:textId="77777777" w:rsidR="004B55BD" w:rsidRDefault="00D37B2E">
            <w:bookmarkStart w:id="0" w:name="_heading=h.2vr8iao5tzdw" w:colFirst="0" w:colLast="0"/>
            <w:bookmarkEnd w:id="0"/>
            <w:r>
              <w:t xml:space="preserve">Frasers Property Singapore </w:t>
            </w:r>
            <w:r>
              <w:t>が開発、運営している商業施設</w:t>
            </w:r>
          </w:p>
          <w:p w14:paraId="3ED28FB3" w14:textId="77777777" w:rsidR="004B55BD" w:rsidRDefault="00D37B2E">
            <w:r>
              <w:t>実施場所：タンピネス１モール</w:t>
            </w:r>
          </w:p>
          <w:p w14:paraId="2EDF96E0" w14:textId="77777777" w:rsidR="004B55BD" w:rsidRDefault="00D37B2E">
            <w:r>
              <w:t>実験期間：</w:t>
            </w:r>
            <w:r>
              <w:t>2022</w:t>
            </w:r>
            <w:r>
              <w:t>年</w:t>
            </w:r>
            <w:r>
              <w:t>4</w:t>
            </w:r>
            <w:r>
              <w:t>月～</w:t>
            </w:r>
            <w:r>
              <w:t>7</w:t>
            </w:r>
            <w:r>
              <w:t>月</w:t>
            </w:r>
          </w:p>
          <w:p w14:paraId="52ABE8D7" w14:textId="77777777" w:rsidR="004B55BD" w:rsidRDefault="00D37B2E">
            <w:pPr>
              <w:rPr>
                <w:lang w:eastAsia="ja-JP"/>
              </w:rPr>
            </w:pPr>
            <w:r>
              <w:rPr>
                <w:lang w:eastAsia="ja-JP"/>
              </w:rPr>
              <w:t>問題意識：ベビーカーや台車をエスカレーターに乗せることが事故の多発につながっているため、バリアを設置することにより、事故の減少に導くことが可能である。</w:t>
            </w:r>
          </w:p>
          <w:p w14:paraId="2810554D" w14:textId="77777777" w:rsidR="004B55BD" w:rsidRDefault="004B55BD">
            <w:pPr>
              <w:rPr>
                <w:lang w:eastAsia="ja-JP"/>
              </w:rPr>
            </w:pPr>
          </w:p>
          <w:p w14:paraId="15A5329B" w14:textId="77777777" w:rsidR="004B55BD" w:rsidRDefault="00D37B2E">
            <w:pPr>
              <w:rPr>
                <w:lang w:eastAsia="ja-JP"/>
              </w:rPr>
            </w:pPr>
            <w:r>
              <w:rPr>
                <w:lang w:eastAsia="ja-JP"/>
              </w:rPr>
              <w:t>デザイン：</w:t>
            </w:r>
          </w:p>
          <w:p w14:paraId="7D9330A8" w14:textId="77777777" w:rsidR="004B55BD" w:rsidRDefault="00D37B2E">
            <w:pPr>
              <w:rPr>
                <w:lang w:eastAsia="ja-JP"/>
              </w:rPr>
            </w:pPr>
            <w:r>
              <w:rPr>
                <w:lang w:eastAsia="ja-JP"/>
              </w:rPr>
              <w:t>モール内のエスカレーターの前に磁気式ポールを設けることにより、ベビーカーや大型荷物が載っている台車を押した人のエスカレーターの利用を阻む。同時に、最寄りのエレベーターの位置を案内するための記号や看板をエスカレーターの付近に分かりやすく設置する。</w:t>
            </w:r>
          </w:p>
          <w:p w14:paraId="12BEA0C2" w14:textId="77777777" w:rsidR="004B55BD" w:rsidRDefault="00D37B2E">
            <w:pPr>
              <w:rPr>
                <w:lang w:eastAsia="ja-JP"/>
              </w:rPr>
            </w:pPr>
            <w:r>
              <w:rPr>
                <w:lang w:eastAsia="ja-JP"/>
              </w:rPr>
              <w:t>磁気式ポールは、脱落防止のために頑丈に設計されており、緊急時にも簡単に撤去できるため、使いやすいことが利点である。</w:t>
            </w:r>
          </w:p>
          <w:p w14:paraId="3629F28B" w14:textId="77777777" w:rsidR="004B55BD" w:rsidRDefault="004B55BD">
            <w:pPr>
              <w:rPr>
                <w:lang w:eastAsia="ja-JP"/>
              </w:rPr>
            </w:pPr>
          </w:p>
          <w:p w14:paraId="024A7D97" w14:textId="77777777" w:rsidR="004B55BD" w:rsidRDefault="00D37B2E">
            <w:r>
              <w:rPr>
                <w:noProof/>
              </w:rPr>
              <w:drawing>
                <wp:inline distT="0" distB="0" distL="0" distR="0" wp14:anchorId="046FB83E" wp14:editId="4CFBD746">
                  <wp:extent cx="3390900" cy="1905000"/>
                  <wp:effectExtent l="0" t="0" r="0" b="0"/>
                  <wp:docPr id="2045133170" name="image22.jpg"/>
                  <wp:cNvGraphicFramePr/>
                  <a:graphic xmlns:a="http://schemas.openxmlformats.org/drawingml/2006/main">
                    <a:graphicData uri="http://schemas.openxmlformats.org/drawingml/2006/picture">
                      <pic:pic xmlns:pic="http://schemas.openxmlformats.org/drawingml/2006/picture">
                        <pic:nvPicPr>
                          <pic:cNvPr id="0" name="image22.jpg"/>
                          <pic:cNvPicPr preferRelativeResize="0"/>
                        </pic:nvPicPr>
                        <pic:blipFill>
                          <a:blip r:embed="rId45"/>
                          <a:srcRect/>
                          <a:stretch>
                            <a:fillRect/>
                          </a:stretch>
                        </pic:blipFill>
                        <pic:spPr>
                          <a:xfrm>
                            <a:off x="0" y="0"/>
                            <a:ext cx="3390900" cy="1905000"/>
                          </a:xfrm>
                          <a:prstGeom prst="rect">
                            <a:avLst/>
                          </a:prstGeom>
                          <a:ln/>
                        </pic:spPr>
                      </pic:pic>
                    </a:graphicData>
                  </a:graphic>
                </wp:inline>
              </w:drawing>
            </w:r>
            <w:r>
              <w:t xml:space="preserve">　</w:t>
            </w:r>
          </w:p>
          <w:p w14:paraId="7EC0BB14" w14:textId="77777777" w:rsidR="004B55BD" w:rsidRDefault="00D37B2E">
            <w:pPr>
              <w:rPr>
                <w:lang w:eastAsia="ja-JP"/>
              </w:rPr>
            </w:pPr>
            <w:r>
              <w:rPr>
                <w:lang w:eastAsia="ja-JP"/>
              </w:rPr>
              <w:t>写真：</w:t>
            </w:r>
            <w:r>
              <w:rPr>
                <w:lang w:eastAsia="ja-JP"/>
              </w:rPr>
              <w:t xml:space="preserve">Frasers Property Singapore </w:t>
            </w:r>
            <w:r>
              <w:rPr>
                <w:lang w:eastAsia="ja-JP"/>
              </w:rPr>
              <w:t>ウェブサイト</w:t>
            </w:r>
          </w:p>
          <w:p w14:paraId="42D5FB6F" w14:textId="77777777" w:rsidR="004B55BD" w:rsidRDefault="004B55BD">
            <w:pPr>
              <w:rPr>
                <w:lang w:eastAsia="ja-JP"/>
              </w:rPr>
            </w:pPr>
          </w:p>
          <w:p w14:paraId="261BA3F9" w14:textId="77777777" w:rsidR="004B55BD" w:rsidRDefault="00D37B2E">
            <w:pPr>
              <w:rPr>
                <w:lang w:eastAsia="ja-JP"/>
              </w:rPr>
            </w:pPr>
            <w:r>
              <w:rPr>
                <w:lang w:eastAsia="ja-JP"/>
              </w:rPr>
              <w:t>実験結果：</w:t>
            </w:r>
          </w:p>
          <w:p w14:paraId="0D6E4859" w14:textId="77777777" w:rsidR="004B55BD" w:rsidRDefault="00D37B2E">
            <w:pPr>
              <w:rPr>
                <w:lang w:eastAsia="ja-JP"/>
              </w:rPr>
            </w:pPr>
            <w:r>
              <w:rPr>
                <w:lang w:eastAsia="ja-JP"/>
              </w:rPr>
              <w:t>磁気式ポールを備えたエスカレーターでは、ベビーカーや台車を持った乗客の数が</w:t>
            </w:r>
            <w:r>
              <w:rPr>
                <w:lang w:eastAsia="ja-JP"/>
              </w:rPr>
              <w:t>50</w:t>
            </w:r>
            <w:r>
              <w:rPr>
                <w:lang w:eastAsia="ja-JP"/>
              </w:rPr>
              <w:t>％減少した。この結果により、本取組はデベロッパーが運営している他の</w:t>
            </w:r>
            <w:r>
              <w:rPr>
                <w:lang w:eastAsia="ja-JP"/>
              </w:rPr>
              <w:t>3</w:t>
            </w:r>
            <w:r>
              <w:rPr>
                <w:lang w:eastAsia="ja-JP"/>
              </w:rPr>
              <w:t>つのモールにも導入された。その他の具体的なデータや分析結果は公表されていない。</w:t>
            </w:r>
          </w:p>
          <w:p w14:paraId="5ADA3D58" w14:textId="77777777" w:rsidR="004B55BD" w:rsidRDefault="004B55BD">
            <w:pPr>
              <w:rPr>
                <w:lang w:eastAsia="ja-JP"/>
              </w:rPr>
            </w:pPr>
          </w:p>
          <w:p w14:paraId="01704FF6" w14:textId="77777777" w:rsidR="004B55BD" w:rsidRDefault="004B55BD">
            <w:pPr>
              <w:rPr>
                <w:lang w:eastAsia="ja-JP"/>
              </w:rPr>
            </w:pPr>
          </w:p>
          <w:p w14:paraId="4CB82E90" w14:textId="77777777" w:rsidR="004B55BD" w:rsidRDefault="00D37B2E">
            <w:pPr>
              <w:jc w:val="left"/>
            </w:pPr>
            <w:r>
              <w:t>参考及び画像引用元：</w:t>
            </w:r>
          </w:p>
          <w:p w14:paraId="50DF2BDF" w14:textId="77777777" w:rsidR="004B55BD" w:rsidRDefault="00D37B2E">
            <w:r>
              <w:t>・</w:t>
            </w:r>
            <w:r>
              <w:t>Frasers Property Singapore 2023</w:t>
            </w:r>
            <w:r>
              <w:t>年</w:t>
            </w:r>
            <w:r>
              <w:t>11</w:t>
            </w:r>
            <w:r>
              <w:t>月</w:t>
            </w:r>
            <w:r>
              <w:t>23</w:t>
            </w:r>
            <w:r>
              <w:t>日プレスリリース</w:t>
            </w:r>
          </w:p>
          <w:p w14:paraId="1CA2DBFC" w14:textId="77777777" w:rsidR="004B55BD" w:rsidRDefault="00D37B2E">
            <w:hyperlink r:id="rId46">
              <w:r>
                <w:rPr>
                  <w:color w:val="0563C1"/>
                  <w:u w:val="single"/>
                </w:rPr>
                <w:t>https://www.frasersproperty.com/sg/press-releases/2023/november/frasers-property-singapore-pilots-magnetic-bollards-for-safe-use</w:t>
              </w:r>
            </w:hyperlink>
          </w:p>
          <w:p w14:paraId="2EDE2173" w14:textId="77777777" w:rsidR="004B55BD" w:rsidRDefault="004B55BD"/>
          <w:p w14:paraId="1AB5F685" w14:textId="77777777" w:rsidR="004B55BD" w:rsidRDefault="00D37B2E">
            <w:pPr>
              <w:rPr>
                <w:lang w:eastAsia="ja-JP"/>
              </w:rPr>
            </w:pPr>
            <w:r>
              <w:rPr>
                <w:lang w:eastAsia="ja-JP"/>
              </w:rPr>
              <w:t>・シンガポール建築・建設庁による本実験の紹介</w:t>
            </w:r>
          </w:p>
          <w:p w14:paraId="51BF1991" w14:textId="77777777" w:rsidR="004B55BD" w:rsidRDefault="00D37B2E">
            <w:hyperlink r:id="rId47">
              <w:r>
                <w:rPr>
                  <w:color w:val="0563C1"/>
                  <w:u w:val="single"/>
                </w:rPr>
                <w:t>https://www1.bca.gov.sg/public/safety-resources/lift-and-escalator-safety/magnetic-bollards</w:t>
              </w:r>
            </w:hyperlink>
          </w:p>
          <w:p w14:paraId="2B44B3EE" w14:textId="77777777" w:rsidR="004B55BD" w:rsidRDefault="004B55BD"/>
          <w:p w14:paraId="05B78CA7" w14:textId="77777777" w:rsidR="004B55BD" w:rsidRDefault="004B55BD"/>
        </w:tc>
      </w:tr>
    </w:tbl>
    <w:p w14:paraId="052F375E" w14:textId="77777777" w:rsidR="004B55BD" w:rsidRDefault="004B55BD">
      <w:pPr>
        <w:widowControl/>
        <w:rPr>
          <w:b/>
        </w:rPr>
      </w:pPr>
    </w:p>
    <w:p w14:paraId="7F6BBFD3" w14:textId="77777777" w:rsidR="004B55BD" w:rsidRDefault="00D37B2E">
      <w:pPr>
        <w:widowControl/>
        <w:rPr>
          <w:b/>
          <w:lang w:eastAsia="ja-JP"/>
        </w:rPr>
      </w:pPr>
      <w:r>
        <w:rPr>
          <w:b/>
          <w:lang w:eastAsia="ja-JP"/>
        </w:rPr>
        <w:t>８　安全に関する実証実験、研究など</w:t>
      </w:r>
    </w:p>
    <w:tbl>
      <w:tblPr>
        <w:tblStyle w:val="afc"/>
        <w:tblW w:w="9742"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9742"/>
      </w:tblGrid>
      <w:tr w:rsidR="004B55BD" w14:paraId="6217B5BA" w14:textId="77777777">
        <w:tc>
          <w:tcPr>
            <w:tcW w:w="9742" w:type="dxa"/>
          </w:tcPr>
          <w:p w14:paraId="63AB0812" w14:textId="77777777" w:rsidR="004B55BD" w:rsidRDefault="00D37B2E">
            <w:pPr>
              <w:rPr>
                <w:lang w:eastAsia="ja-JP"/>
              </w:rPr>
            </w:pPr>
            <w:r>
              <w:rPr>
                <w:lang w:eastAsia="ja-JP"/>
              </w:rPr>
              <w:t>シンガポールの主要ニュース・チャンネル</w:t>
            </w:r>
            <w:r>
              <w:rPr>
                <w:lang w:eastAsia="ja-JP"/>
              </w:rPr>
              <w:t>CNA</w:t>
            </w:r>
            <w:r>
              <w:rPr>
                <w:lang w:eastAsia="ja-JP"/>
              </w:rPr>
              <w:t>が</w:t>
            </w:r>
            <w:r>
              <w:rPr>
                <w:lang w:eastAsia="ja-JP"/>
              </w:rPr>
              <w:t>2019</w:t>
            </w:r>
            <w:r>
              <w:rPr>
                <w:lang w:eastAsia="ja-JP"/>
              </w:rPr>
              <w:t>年</w:t>
            </w:r>
            <w:r>
              <w:rPr>
                <w:lang w:eastAsia="ja-JP"/>
              </w:rPr>
              <w:t>6</w:t>
            </w:r>
            <w:r>
              <w:rPr>
                <w:lang w:eastAsia="ja-JP"/>
              </w:rPr>
              <w:t>月</w:t>
            </w:r>
            <w:r>
              <w:rPr>
                <w:lang w:eastAsia="ja-JP"/>
              </w:rPr>
              <w:t>21</w:t>
            </w:r>
            <w:r>
              <w:rPr>
                <w:lang w:eastAsia="ja-JP"/>
              </w:rPr>
              <w:t>日に放送したドキュメンタリーにおいて、記者はベビーカーをエスカレーターに乗せる行為を防ぐために、ショッピングモールで１日（終日）の実験を行った。</w:t>
            </w:r>
          </w:p>
          <w:p w14:paraId="336195A6" w14:textId="77777777" w:rsidR="004B55BD" w:rsidRDefault="004B55BD">
            <w:pPr>
              <w:rPr>
                <w:lang w:eastAsia="ja-JP"/>
              </w:rPr>
            </w:pPr>
          </w:p>
          <w:p w14:paraId="41B6C57D" w14:textId="77777777" w:rsidR="004B55BD" w:rsidRDefault="00D37B2E">
            <w:pPr>
              <w:rPr>
                <w:lang w:eastAsia="ja-JP"/>
              </w:rPr>
            </w:pPr>
            <w:r>
              <w:rPr>
                <w:lang w:eastAsia="ja-JP"/>
              </w:rPr>
              <w:t>実施場所：ショッピングモール</w:t>
            </w:r>
          </w:p>
          <w:p w14:paraId="1BC3317E" w14:textId="77777777" w:rsidR="004B55BD" w:rsidRDefault="00D37B2E">
            <w:pPr>
              <w:rPr>
                <w:lang w:eastAsia="ja-JP"/>
              </w:rPr>
            </w:pPr>
            <w:r>
              <w:rPr>
                <w:lang w:eastAsia="ja-JP"/>
              </w:rPr>
              <w:t>実施時期：不明</w:t>
            </w:r>
          </w:p>
          <w:p w14:paraId="2A4E6386" w14:textId="77777777" w:rsidR="004B55BD" w:rsidRDefault="00D37B2E">
            <w:pPr>
              <w:rPr>
                <w:lang w:eastAsia="ja-JP"/>
              </w:rPr>
            </w:pPr>
            <w:r>
              <w:rPr>
                <w:lang w:eastAsia="ja-JP"/>
              </w:rPr>
              <w:t>問題意識：エスカレーターの乗降口の足元に、目立ったフロア・サインを設置することにより、ベビーカーによる利用を防ぐことができる。</w:t>
            </w:r>
          </w:p>
          <w:p w14:paraId="1C4CE0BA" w14:textId="77777777" w:rsidR="004B55BD" w:rsidRDefault="004B55BD">
            <w:pPr>
              <w:rPr>
                <w:lang w:eastAsia="ja-JP"/>
              </w:rPr>
            </w:pPr>
          </w:p>
          <w:p w14:paraId="4C55F944" w14:textId="77777777" w:rsidR="004B55BD" w:rsidRDefault="00D37B2E">
            <w:pPr>
              <w:rPr>
                <w:lang w:eastAsia="ja-JP"/>
              </w:rPr>
            </w:pPr>
            <w:r>
              <w:rPr>
                <w:lang w:eastAsia="ja-JP"/>
              </w:rPr>
              <w:t>デザイン：</w:t>
            </w:r>
          </w:p>
          <w:p w14:paraId="19487A4D" w14:textId="77777777" w:rsidR="004B55BD" w:rsidRDefault="00D37B2E">
            <w:pPr>
              <w:rPr>
                <w:lang w:eastAsia="ja-JP"/>
              </w:rPr>
            </w:pPr>
            <w:r>
              <w:rPr>
                <w:lang w:eastAsia="ja-JP"/>
              </w:rPr>
              <w:t>ショッピングモール内の、上りエスカレーターの乗降口手前の床面に、目立ったサイン（「ベビーカーを乗せないでください」）を貼ることで、人々に注意を促し、ベビーカーでの利用を抑制するよう試みた。対象のエスカレーターに対して記録用のカメラを設置し、当該エスカレーターの映像を一日中撮影した。</w:t>
            </w:r>
          </w:p>
          <w:p w14:paraId="0C889239" w14:textId="77777777" w:rsidR="004B55BD" w:rsidRDefault="004B55BD">
            <w:pPr>
              <w:rPr>
                <w:lang w:eastAsia="ja-JP"/>
              </w:rPr>
            </w:pPr>
          </w:p>
          <w:p w14:paraId="6E5E5BA9" w14:textId="77777777" w:rsidR="004B55BD" w:rsidRDefault="00D37B2E">
            <w:pPr>
              <w:rPr>
                <w:lang w:eastAsia="ja-JP"/>
              </w:rPr>
            </w:pPr>
            <w:r>
              <w:rPr>
                <w:lang w:eastAsia="ja-JP"/>
              </w:rPr>
              <w:t>実験結果：</w:t>
            </w:r>
          </w:p>
          <w:p w14:paraId="34EF631F" w14:textId="77777777" w:rsidR="004B55BD" w:rsidRDefault="00D37B2E">
            <w:pPr>
              <w:rPr>
                <w:lang w:eastAsia="ja-JP"/>
              </w:rPr>
            </w:pPr>
            <w:r>
              <w:rPr>
                <w:lang w:eastAsia="ja-JP"/>
              </w:rPr>
              <w:t>具体的なベビーカー数や人数は公表されていないが、床面のサインに気づいた人がいたにも関わら</w:t>
            </w:r>
            <w:r>
              <w:rPr>
                <w:lang w:eastAsia="ja-JP"/>
              </w:rPr>
              <w:lastRenderedPageBreak/>
              <w:t>ず、ベビーカーや大型スーツケースを持った人の利用を防ぐことはできなかった。</w:t>
            </w:r>
          </w:p>
          <w:p w14:paraId="5EBA787F" w14:textId="77777777" w:rsidR="004B55BD" w:rsidRDefault="004B55BD">
            <w:pPr>
              <w:rPr>
                <w:lang w:eastAsia="ja-JP"/>
              </w:rPr>
            </w:pPr>
          </w:p>
          <w:p w14:paraId="5200B67F" w14:textId="77777777" w:rsidR="00D37B2E" w:rsidRDefault="00D37B2E">
            <w:pPr>
              <w:rPr>
                <w:lang w:eastAsia="ja-JP"/>
              </w:rPr>
            </w:pPr>
          </w:p>
          <w:p w14:paraId="32AD90FB" w14:textId="77777777" w:rsidR="004B55BD" w:rsidRDefault="00D37B2E">
            <w:pPr>
              <w:jc w:val="left"/>
            </w:pPr>
            <w:r>
              <w:t>参考：</w:t>
            </w:r>
          </w:p>
          <w:p w14:paraId="479FB5CA" w14:textId="77777777" w:rsidR="004B55BD" w:rsidRDefault="00D37B2E">
            <w:r>
              <w:t>CNA</w:t>
            </w:r>
            <w:r>
              <w:t>ドキュメンタリー「</w:t>
            </w:r>
            <w:r>
              <w:t>Are we using escalators wrongly?</w:t>
            </w:r>
            <w:r>
              <w:t>」</w:t>
            </w:r>
          </w:p>
          <w:p w14:paraId="550DE098" w14:textId="77777777" w:rsidR="004B55BD" w:rsidRDefault="00D37B2E">
            <w:r>
              <w:t>https://www.youtube.com/watch?v=RkNt_B5mHhE</w:t>
            </w:r>
          </w:p>
          <w:p w14:paraId="106E1BBC" w14:textId="77777777" w:rsidR="004B55BD" w:rsidRDefault="004B55BD"/>
          <w:p w14:paraId="6B2AC014" w14:textId="77777777" w:rsidR="004B55BD" w:rsidRDefault="004B55BD"/>
        </w:tc>
      </w:tr>
    </w:tbl>
    <w:p w14:paraId="42A38127" w14:textId="77777777" w:rsidR="004B55BD" w:rsidRDefault="004B55BD">
      <w:pPr>
        <w:widowControl/>
        <w:jc w:val="left"/>
        <w:rPr>
          <w:b/>
        </w:rPr>
      </w:pPr>
    </w:p>
    <w:p w14:paraId="159E942E" w14:textId="77777777" w:rsidR="004B55BD" w:rsidRDefault="00D37B2E">
      <w:pPr>
        <w:widowControl/>
        <w:jc w:val="left"/>
        <w:rPr>
          <w:b/>
          <w:lang w:eastAsia="ja-JP"/>
        </w:rPr>
      </w:pPr>
      <w:r>
        <w:rPr>
          <w:b/>
          <w:lang w:eastAsia="ja-JP"/>
        </w:rPr>
        <w:t>９　エスカレーターの歩行利用に関しての案内、取組、啓発活動など</w:t>
      </w:r>
    </w:p>
    <w:p w14:paraId="7FA76879" w14:textId="77777777" w:rsidR="004B55BD" w:rsidRDefault="00D37B2E">
      <w:pPr>
        <w:widowControl/>
        <w:jc w:val="left"/>
        <w:rPr>
          <w:lang w:eastAsia="zh-TW"/>
        </w:rPr>
      </w:pPr>
      <w:r>
        <w:rPr>
          <w:lang w:eastAsia="zh-TW"/>
        </w:rPr>
        <w:t>【製造事業者、業界団体】</w:t>
      </w:r>
    </w:p>
    <w:p w14:paraId="545FD9E6" w14:textId="77777777" w:rsidR="004B55BD" w:rsidRDefault="00D37B2E">
      <w:pPr>
        <w:widowControl/>
        <w:ind w:firstLine="210"/>
        <w:jc w:val="left"/>
        <w:rPr>
          <w:lang w:eastAsia="ja-JP"/>
        </w:rPr>
      </w:pPr>
      <w:r>
        <w:rPr>
          <w:lang w:eastAsia="ja-JP"/>
        </w:rPr>
        <w:t>９－１－１　製造事業者（主要なエスカレーターのメーカー）</w:t>
      </w:r>
    </w:p>
    <w:tbl>
      <w:tblPr>
        <w:tblStyle w:val="afd"/>
        <w:tblW w:w="9742"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9742"/>
      </w:tblGrid>
      <w:tr w:rsidR="004B55BD" w14:paraId="3FF15D43" w14:textId="77777777">
        <w:tc>
          <w:tcPr>
            <w:tcW w:w="9742" w:type="dxa"/>
          </w:tcPr>
          <w:p w14:paraId="7C3734C7" w14:textId="77777777" w:rsidR="004B55BD" w:rsidRDefault="004B55BD">
            <w:pPr>
              <w:jc w:val="left"/>
              <w:rPr>
                <w:lang w:eastAsia="ja-JP"/>
              </w:rPr>
            </w:pPr>
          </w:p>
          <w:p w14:paraId="6CF0A988" w14:textId="77777777" w:rsidR="004B55BD" w:rsidRDefault="00D37B2E">
            <w:pPr>
              <w:widowControl/>
              <w:ind w:right="-210"/>
              <w:jc w:val="left"/>
            </w:pPr>
            <w:r>
              <w:t>１　取扱説明書</w:t>
            </w:r>
          </w:p>
          <w:tbl>
            <w:tblPr>
              <w:tblStyle w:val="afe"/>
              <w:tblW w:w="8789" w:type="dxa"/>
              <w:tblInd w:w="44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8789"/>
            </w:tblGrid>
            <w:tr w:rsidR="004B55BD" w14:paraId="33C0CA52" w14:textId="77777777">
              <w:tc>
                <w:tcPr>
                  <w:tcW w:w="8789" w:type="dxa"/>
                </w:tcPr>
                <w:p w14:paraId="67A4AE54" w14:textId="77777777" w:rsidR="004B55BD" w:rsidRDefault="00D37B2E">
                  <w:pPr>
                    <w:widowControl/>
                    <w:jc w:val="left"/>
                    <w:rPr>
                      <w:lang w:eastAsia="ja-JP"/>
                    </w:rPr>
                  </w:pPr>
                  <w:r>
                    <w:rPr>
                      <w:lang w:eastAsia="ja-JP"/>
                    </w:rPr>
                    <w:t>メーカー作成のユザーマニュアルとして公開されている資料は、確認できなかった。</w:t>
                  </w:r>
                </w:p>
              </w:tc>
            </w:tr>
          </w:tbl>
          <w:p w14:paraId="061E84A8" w14:textId="77777777" w:rsidR="004B55BD" w:rsidRDefault="004B55BD">
            <w:pPr>
              <w:widowControl/>
              <w:ind w:right="-210"/>
              <w:jc w:val="left"/>
              <w:rPr>
                <w:lang w:eastAsia="ja-JP"/>
              </w:rPr>
            </w:pPr>
          </w:p>
          <w:p w14:paraId="5BD3E4D7" w14:textId="77777777" w:rsidR="004B55BD" w:rsidRDefault="00D37B2E">
            <w:pPr>
              <w:widowControl/>
              <w:jc w:val="left"/>
              <w:rPr>
                <w:lang w:eastAsia="zh-TW"/>
              </w:rPr>
            </w:pPr>
            <w:r>
              <w:rPr>
                <w:lang w:eastAsia="zh-TW"/>
              </w:rPr>
              <w:t>２　製造事業者ＨＰ（</w:t>
            </w:r>
            <w:r>
              <w:rPr>
                <w:lang w:eastAsia="zh-TW"/>
              </w:rPr>
              <w:t>KONE</w:t>
            </w:r>
            <w:r>
              <w:rPr>
                <w:lang w:eastAsia="zh-TW"/>
              </w:rPr>
              <w:t>）</w:t>
            </w:r>
          </w:p>
          <w:tbl>
            <w:tblPr>
              <w:tblStyle w:val="aff"/>
              <w:tblW w:w="8789" w:type="dxa"/>
              <w:tblInd w:w="44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8789"/>
            </w:tblGrid>
            <w:tr w:rsidR="004B55BD" w14:paraId="34F85833" w14:textId="77777777">
              <w:tc>
                <w:tcPr>
                  <w:tcW w:w="8789" w:type="dxa"/>
                </w:tcPr>
                <w:p w14:paraId="6AFEF4B4" w14:textId="77777777" w:rsidR="004B55BD" w:rsidRDefault="00D37B2E">
                  <w:pPr>
                    <w:jc w:val="left"/>
                    <w:rPr>
                      <w:lang w:eastAsia="ja-JP"/>
                    </w:rPr>
                  </w:pPr>
                  <w:r>
                    <w:rPr>
                      <w:lang w:eastAsia="zh-TW"/>
                    </w:rPr>
                    <w:t xml:space="preserve">　</w:t>
                  </w:r>
                  <w:r>
                    <w:rPr>
                      <w:lang w:eastAsia="ja-JP"/>
                    </w:rPr>
                    <w:t>大手エスカレーターメーカーである</w:t>
                  </w:r>
                  <w:r>
                    <w:rPr>
                      <w:lang w:eastAsia="ja-JP"/>
                    </w:rPr>
                    <w:t>KONE</w:t>
                  </w:r>
                  <w:r>
                    <w:rPr>
                      <w:lang w:eastAsia="ja-JP"/>
                    </w:rPr>
                    <w:t>の</w:t>
                  </w:r>
                  <w:r>
                    <w:rPr>
                      <w:lang w:eastAsia="ja-JP"/>
                    </w:rPr>
                    <w:t>HP</w:t>
                  </w:r>
                  <w:r>
                    <w:rPr>
                      <w:lang w:eastAsia="ja-JP"/>
                    </w:rPr>
                    <w:t>では、エスカレーターの歩行利用の禁止や注意を促す記載は確認できない。同様に、片側を空けるよう推奨する記載も確認できない。</w:t>
                  </w:r>
                </w:p>
                <w:p w14:paraId="51FE8D1C" w14:textId="295A1684" w:rsidR="004B55BD" w:rsidRDefault="00D37B2E">
                  <w:pPr>
                    <w:widowControl/>
                    <w:jc w:val="left"/>
                    <w:rPr>
                      <w:lang w:eastAsia="ja-JP"/>
                    </w:rPr>
                  </w:pPr>
                  <w:r>
                    <w:rPr>
                      <w:lang w:eastAsia="ja-JP"/>
                    </w:rPr>
                    <w:t xml:space="preserve">　安全な利用に関する啓発活動としては、子供向けに安全教室を開催したり、子供達がエスカレーターの安全について学べるゲームアプリの制作といった取組を行っている。</w:t>
                  </w:r>
                </w:p>
                <w:p w14:paraId="2D783E6B" w14:textId="057D3B77" w:rsidR="004B55BD" w:rsidRDefault="00D37B2E">
                  <w:pPr>
                    <w:widowControl/>
                    <w:jc w:val="left"/>
                    <w:rPr>
                      <w:lang w:eastAsia="ja-JP"/>
                    </w:rPr>
                  </w:pPr>
                  <w:r>
                    <w:rPr>
                      <w:noProof/>
                    </w:rPr>
                    <w:drawing>
                      <wp:anchor distT="0" distB="0" distL="114300" distR="114300" simplePos="0" relativeHeight="251672576" behindDoc="0" locked="0" layoutInCell="1" hidden="0" allowOverlap="1" wp14:anchorId="3059BD33" wp14:editId="78076D00">
                        <wp:simplePos x="0" y="0"/>
                        <wp:positionH relativeFrom="column">
                          <wp:posOffset>143510</wp:posOffset>
                        </wp:positionH>
                        <wp:positionV relativeFrom="paragraph">
                          <wp:posOffset>104140</wp:posOffset>
                        </wp:positionV>
                        <wp:extent cx="1574800" cy="1238250"/>
                        <wp:effectExtent l="0" t="0" r="0" b="0"/>
                        <wp:wrapNone/>
                        <wp:docPr id="2045133166" name="image18.png"/>
                        <wp:cNvGraphicFramePr/>
                        <a:graphic xmlns:a="http://schemas.openxmlformats.org/drawingml/2006/main">
                          <a:graphicData uri="http://schemas.openxmlformats.org/drawingml/2006/picture">
                            <pic:pic xmlns:pic="http://schemas.openxmlformats.org/drawingml/2006/picture">
                              <pic:nvPicPr>
                                <pic:cNvPr id="0" name="image18.png"/>
                                <pic:cNvPicPr preferRelativeResize="0"/>
                              </pic:nvPicPr>
                              <pic:blipFill>
                                <a:blip r:embed="rId48"/>
                                <a:srcRect/>
                                <a:stretch>
                                  <a:fillRect/>
                                </a:stretch>
                              </pic:blipFill>
                              <pic:spPr>
                                <a:xfrm>
                                  <a:off x="0" y="0"/>
                                  <a:ext cx="1574800" cy="1238250"/>
                                </a:xfrm>
                                <a:prstGeom prst="rect">
                                  <a:avLst/>
                                </a:prstGeom>
                                <a:ln/>
                              </pic:spPr>
                            </pic:pic>
                          </a:graphicData>
                        </a:graphic>
                      </wp:anchor>
                    </w:drawing>
                  </w:r>
                </w:p>
                <w:p w14:paraId="548A2272" w14:textId="305EF3E3" w:rsidR="00D37B2E" w:rsidRDefault="00D37B2E">
                  <w:pPr>
                    <w:widowControl/>
                    <w:jc w:val="left"/>
                    <w:rPr>
                      <w:lang w:eastAsia="ja-JP"/>
                    </w:rPr>
                  </w:pPr>
                  <w:r>
                    <w:rPr>
                      <w:noProof/>
                    </w:rPr>
                    <w:drawing>
                      <wp:anchor distT="0" distB="0" distL="114300" distR="114300" simplePos="0" relativeHeight="251671552" behindDoc="0" locked="0" layoutInCell="1" hidden="0" allowOverlap="1" wp14:anchorId="747E6D78" wp14:editId="13E779DA">
                        <wp:simplePos x="0" y="0"/>
                        <wp:positionH relativeFrom="column">
                          <wp:posOffset>2059940</wp:posOffset>
                        </wp:positionH>
                        <wp:positionV relativeFrom="paragraph">
                          <wp:posOffset>30028</wp:posOffset>
                        </wp:positionV>
                        <wp:extent cx="3205987" cy="1155700"/>
                        <wp:effectExtent l="0" t="0" r="0" b="0"/>
                        <wp:wrapNone/>
                        <wp:docPr id="2045133148" name="image19.png"/>
                        <wp:cNvGraphicFramePr/>
                        <a:graphic xmlns:a="http://schemas.openxmlformats.org/drawingml/2006/main">
                          <a:graphicData uri="http://schemas.openxmlformats.org/drawingml/2006/picture">
                            <pic:pic xmlns:pic="http://schemas.openxmlformats.org/drawingml/2006/picture">
                              <pic:nvPicPr>
                                <pic:cNvPr id="0" name="image19.png"/>
                                <pic:cNvPicPr preferRelativeResize="0"/>
                              </pic:nvPicPr>
                              <pic:blipFill>
                                <a:blip r:embed="rId49"/>
                                <a:srcRect/>
                                <a:stretch>
                                  <a:fillRect/>
                                </a:stretch>
                              </pic:blipFill>
                              <pic:spPr>
                                <a:xfrm>
                                  <a:off x="0" y="0"/>
                                  <a:ext cx="3205987" cy="1155700"/>
                                </a:xfrm>
                                <a:prstGeom prst="rect">
                                  <a:avLst/>
                                </a:prstGeom>
                                <a:ln/>
                              </pic:spPr>
                            </pic:pic>
                          </a:graphicData>
                        </a:graphic>
                      </wp:anchor>
                    </w:drawing>
                  </w:r>
                </w:p>
                <w:p w14:paraId="1EDCC159" w14:textId="096EEAEA" w:rsidR="00D37B2E" w:rsidRDefault="00D37B2E">
                  <w:pPr>
                    <w:widowControl/>
                    <w:jc w:val="left"/>
                    <w:rPr>
                      <w:lang w:eastAsia="ja-JP"/>
                    </w:rPr>
                  </w:pPr>
                </w:p>
                <w:p w14:paraId="78FF6124" w14:textId="5F0AA634" w:rsidR="004B55BD" w:rsidRDefault="004B55BD">
                  <w:pPr>
                    <w:widowControl/>
                    <w:jc w:val="left"/>
                    <w:rPr>
                      <w:lang w:eastAsia="ja-JP"/>
                    </w:rPr>
                  </w:pPr>
                </w:p>
                <w:p w14:paraId="783E8CD9" w14:textId="77777777" w:rsidR="004B55BD" w:rsidRDefault="004B55BD">
                  <w:pPr>
                    <w:widowControl/>
                    <w:jc w:val="left"/>
                    <w:rPr>
                      <w:lang w:eastAsia="ja-JP"/>
                    </w:rPr>
                  </w:pPr>
                </w:p>
                <w:p w14:paraId="12AE5AE5" w14:textId="77777777" w:rsidR="004B55BD" w:rsidRDefault="004B55BD">
                  <w:pPr>
                    <w:widowControl/>
                    <w:jc w:val="left"/>
                    <w:rPr>
                      <w:lang w:eastAsia="ja-JP"/>
                    </w:rPr>
                  </w:pPr>
                </w:p>
                <w:p w14:paraId="45E1B29F" w14:textId="77777777" w:rsidR="004B55BD" w:rsidRDefault="004B55BD">
                  <w:pPr>
                    <w:widowControl/>
                    <w:jc w:val="left"/>
                    <w:rPr>
                      <w:lang w:eastAsia="ja-JP"/>
                    </w:rPr>
                  </w:pPr>
                </w:p>
                <w:p w14:paraId="7E8E56C6" w14:textId="77777777" w:rsidR="004B55BD" w:rsidRDefault="004B55BD">
                  <w:pPr>
                    <w:widowControl/>
                    <w:jc w:val="left"/>
                    <w:rPr>
                      <w:lang w:eastAsia="ja-JP"/>
                    </w:rPr>
                  </w:pPr>
                </w:p>
                <w:p w14:paraId="35A3E20A" w14:textId="77777777" w:rsidR="004B55BD" w:rsidRDefault="004B55BD">
                  <w:pPr>
                    <w:widowControl/>
                    <w:jc w:val="left"/>
                    <w:rPr>
                      <w:sz w:val="14"/>
                      <w:szCs w:val="14"/>
                      <w:lang w:eastAsia="ja-JP"/>
                    </w:rPr>
                  </w:pPr>
                </w:p>
                <w:p w14:paraId="6B237A10" w14:textId="77777777" w:rsidR="004B55BD" w:rsidRDefault="00D37B2E">
                  <w:pPr>
                    <w:widowControl/>
                    <w:jc w:val="left"/>
                    <w:rPr>
                      <w:sz w:val="14"/>
                      <w:szCs w:val="14"/>
                      <w:lang w:eastAsia="ja-JP"/>
                    </w:rPr>
                  </w:pPr>
                  <w:r>
                    <w:rPr>
                      <w:sz w:val="14"/>
                      <w:szCs w:val="14"/>
                      <w:lang w:eastAsia="ja-JP"/>
                    </w:rPr>
                    <w:t xml:space="preserve">　（安全利用に関するワークショップの様子）　　　　　　　　　　　　　　（ゲームアプリのイメージ画像）</w:t>
                  </w:r>
                </w:p>
                <w:p w14:paraId="4B0EAF3F" w14:textId="77777777" w:rsidR="004B55BD" w:rsidRDefault="004B55BD">
                  <w:pPr>
                    <w:widowControl/>
                    <w:jc w:val="left"/>
                    <w:rPr>
                      <w:sz w:val="14"/>
                      <w:szCs w:val="14"/>
                      <w:lang w:eastAsia="ja-JP"/>
                    </w:rPr>
                  </w:pPr>
                </w:p>
                <w:p w14:paraId="4E499290" w14:textId="77777777" w:rsidR="00D37B2E" w:rsidRDefault="00D37B2E">
                  <w:pPr>
                    <w:widowControl/>
                    <w:jc w:val="left"/>
                    <w:rPr>
                      <w:sz w:val="14"/>
                      <w:szCs w:val="14"/>
                      <w:lang w:eastAsia="ja-JP"/>
                    </w:rPr>
                  </w:pPr>
                </w:p>
                <w:p w14:paraId="0D65F269" w14:textId="77777777" w:rsidR="004B55BD" w:rsidRDefault="00D37B2E">
                  <w:pPr>
                    <w:widowControl/>
                    <w:jc w:val="left"/>
                  </w:pPr>
                  <w:r>
                    <w:t>（参考及び画像引用元：</w:t>
                  </w:r>
                  <w:r>
                    <w:t>KONE HP</w:t>
                  </w:r>
                </w:p>
                <w:p w14:paraId="1B11568D" w14:textId="77777777" w:rsidR="004B55BD" w:rsidRDefault="00D37B2E">
                  <w:pPr>
                    <w:widowControl/>
                    <w:jc w:val="left"/>
                  </w:pPr>
                  <w:hyperlink r:id="rId50">
                    <w:r>
                      <w:rPr>
                        <w:color w:val="0563C1"/>
                        <w:u w:val="single"/>
                      </w:rPr>
                      <w:t>https://www.kone.sg/stories-and-references/stories/safety-first.aspx?utm_source=chatgpt.com</w:t>
                    </w:r>
                  </w:hyperlink>
                </w:p>
                <w:p w14:paraId="03321FBD" w14:textId="77777777" w:rsidR="004B55BD" w:rsidRDefault="00D37B2E">
                  <w:pPr>
                    <w:widowControl/>
                    <w:jc w:val="left"/>
                  </w:pPr>
                  <w:hyperlink r:id="rId51">
                    <w:r>
                      <w:rPr>
                        <w:color w:val="0563C1"/>
                        <w:u w:val="single"/>
                      </w:rPr>
                      <w:t>https://www.kone.sg/stories-and-references/stories/be-safe-with-bob-and-max.aspx?utm_source=chatgpt.com</w:t>
                    </w:r>
                  </w:hyperlink>
                  <w:r>
                    <w:t>）</w:t>
                  </w:r>
                </w:p>
              </w:tc>
            </w:tr>
          </w:tbl>
          <w:p w14:paraId="365C5B65" w14:textId="77777777" w:rsidR="004B55BD" w:rsidRDefault="004B55BD">
            <w:pPr>
              <w:widowControl/>
              <w:ind w:right="-210"/>
              <w:jc w:val="left"/>
            </w:pPr>
          </w:p>
          <w:p w14:paraId="102B0B62" w14:textId="77777777" w:rsidR="004B55BD" w:rsidRDefault="00D37B2E">
            <w:pPr>
              <w:widowControl/>
              <w:jc w:val="left"/>
            </w:pPr>
            <w:r>
              <w:t>３　製造事業者ＨＰ（</w:t>
            </w:r>
            <w:r>
              <w:t>Schindler</w:t>
            </w:r>
            <w:r>
              <w:t>）</w:t>
            </w:r>
          </w:p>
          <w:tbl>
            <w:tblPr>
              <w:tblStyle w:val="aff0"/>
              <w:tblW w:w="8789" w:type="dxa"/>
              <w:tblInd w:w="44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8789"/>
            </w:tblGrid>
            <w:tr w:rsidR="004B55BD" w14:paraId="3465F95C" w14:textId="77777777">
              <w:tc>
                <w:tcPr>
                  <w:tcW w:w="8789" w:type="dxa"/>
                </w:tcPr>
                <w:p w14:paraId="5E607256" w14:textId="77777777" w:rsidR="004B55BD" w:rsidRDefault="00D37B2E">
                  <w:pPr>
                    <w:jc w:val="left"/>
                    <w:rPr>
                      <w:lang w:eastAsia="ja-JP"/>
                    </w:rPr>
                  </w:pPr>
                  <w:r>
                    <w:rPr>
                      <w:lang w:eastAsia="ja-JP"/>
                    </w:rPr>
                    <w:t xml:space="preserve">　大手エスカレーターメーカーである</w:t>
                  </w:r>
                  <w:r>
                    <w:rPr>
                      <w:lang w:eastAsia="ja-JP"/>
                    </w:rPr>
                    <w:t>Schindler</w:t>
                  </w:r>
                  <w:r>
                    <w:rPr>
                      <w:lang w:eastAsia="ja-JP"/>
                    </w:rPr>
                    <w:t>の</w:t>
                  </w:r>
                  <w:r>
                    <w:rPr>
                      <w:lang w:eastAsia="ja-JP"/>
                    </w:rPr>
                    <w:t>HP</w:t>
                  </w:r>
                  <w:r>
                    <w:rPr>
                      <w:lang w:eastAsia="ja-JP"/>
                    </w:rPr>
                    <w:t>では、エスカレーターの歩行利用の禁止や注意を促す記載は確認できない。同様に、片側を空けるよう推奨する記載も確認できない。</w:t>
                  </w:r>
                </w:p>
                <w:p w14:paraId="350F2EE0" w14:textId="77777777" w:rsidR="004B55BD" w:rsidRDefault="00D37B2E">
                  <w:pPr>
                    <w:pBdr>
                      <w:top w:val="nil"/>
                      <w:left w:val="nil"/>
                      <w:bottom w:val="nil"/>
                      <w:right w:val="nil"/>
                      <w:between w:val="nil"/>
                    </w:pBdr>
                    <w:ind w:left="720"/>
                    <w:rPr>
                      <w:color w:val="000000"/>
                      <w:lang w:eastAsia="ja-JP"/>
                    </w:rPr>
                  </w:pPr>
                  <w:r>
                    <w:rPr>
                      <w:rFonts w:eastAsia="Century"/>
                      <w:color w:val="000000"/>
                      <w:lang w:eastAsia="ja-JP"/>
                    </w:rPr>
                    <w:t xml:space="preserve">　製品のアップグレードに関するページでは、スカートブラシ　ディフレクター</w:t>
                  </w:r>
                </w:p>
                <w:p w14:paraId="228614DA" w14:textId="77777777" w:rsidR="004B55BD" w:rsidRDefault="00D37B2E">
                  <w:pPr>
                    <w:widowControl/>
                    <w:jc w:val="left"/>
                    <w:rPr>
                      <w:lang w:eastAsia="ja-JP"/>
                    </w:rPr>
                  </w:pPr>
                  <w:r>
                    <w:rPr>
                      <w:lang w:eastAsia="ja-JP"/>
                    </w:rPr>
                    <w:t>（スカートの巻き込みを防ぐ）、ステップの黄色の境界線、緑色の「足置き位置マーク」等を導入することによって、エスカレーターの安全性を向上させることが推奨されている。</w:t>
                  </w:r>
                </w:p>
                <w:p w14:paraId="0CDAC1FF" w14:textId="77777777" w:rsidR="004B55BD" w:rsidRDefault="004B55BD">
                  <w:pPr>
                    <w:widowControl/>
                    <w:jc w:val="left"/>
                    <w:rPr>
                      <w:lang w:eastAsia="ja-JP"/>
                    </w:rPr>
                  </w:pPr>
                </w:p>
                <w:p w14:paraId="3F50FC19" w14:textId="77777777" w:rsidR="004B55BD" w:rsidRDefault="00D37B2E">
                  <w:pPr>
                    <w:widowControl/>
                    <w:jc w:val="left"/>
                  </w:pPr>
                  <w:r>
                    <w:lastRenderedPageBreak/>
                    <w:t>（参考：</w:t>
                  </w:r>
                  <w:r>
                    <w:t>Schindler HP</w:t>
                  </w:r>
                </w:p>
                <w:p w14:paraId="20E42838" w14:textId="77777777" w:rsidR="004B55BD" w:rsidRDefault="00D37B2E">
                  <w:pPr>
                    <w:widowControl/>
                    <w:jc w:val="left"/>
                  </w:pPr>
                  <w:hyperlink r:id="rId52">
                    <w:r>
                      <w:rPr>
                        <w:color w:val="0563C1"/>
                        <w:u w:val="single"/>
                      </w:rPr>
                      <w:t>https://www.schindler.sg/en/escalators-moving-walks/modernization.html?utm_source=chatgpt.com</w:t>
                    </w:r>
                  </w:hyperlink>
                  <w:r>
                    <w:t>)</w:t>
                  </w:r>
                </w:p>
                <w:p w14:paraId="6BE7BDB7" w14:textId="77777777" w:rsidR="004B55BD" w:rsidRDefault="004B55BD">
                  <w:pPr>
                    <w:widowControl/>
                    <w:jc w:val="left"/>
                  </w:pPr>
                </w:p>
              </w:tc>
            </w:tr>
          </w:tbl>
          <w:p w14:paraId="471C1D35" w14:textId="77777777" w:rsidR="004B55BD" w:rsidRDefault="004B55BD">
            <w:pPr>
              <w:jc w:val="left"/>
            </w:pPr>
          </w:p>
          <w:p w14:paraId="1C994B7B" w14:textId="77777777" w:rsidR="004B55BD" w:rsidRDefault="004B55BD">
            <w:pPr>
              <w:jc w:val="left"/>
            </w:pPr>
          </w:p>
        </w:tc>
      </w:tr>
    </w:tbl>
    <w:p w14:paraId="2993BA4B" w14:textId="77777777" w:rsidR="004B55BD" w:rsidRDefault="004B55BD">
      <w:pPr>
        <w:widowControl/>
        <w:jc w:val="left"/>
      </w:pPr>
    </w:p>
    <w:p w14:paraId="235E98C1" w14:textId="77777777" w:rsidR="004B55BD" w:rsidRDefault="00D37B2E">
      <w:pPr>
        <w:widowControl/>
        <w:jc w:val="left"/>
        <w:rPr>
          <w:lang w:eastAsia="zh-TW"/>
        </w:rPr>
      </w:pPr>
      <w:r>
        <w:rPr>
          <w:lang w:eastAsia="zh-TW"/>
        </w:rPr>
        <w:t>【製造事業者、業界団体】</w:t>
      </w:r>
    </w:p>
    <w:p w14:paraId="7F16DEDB" w14:textId="77777777" w:rsidR="004B55BD" w:rsidRDefault="00D37B2E">
      <w:pPr>
        <w:widowControl/>
        <w:ind w:firstLine="210"/>
        <w:jc w:val="left"/>
      </w:pPr>
      <w:r>
        <w:t>９－１－２　業界団体（</w:t>
      </w:r>
      <w:r>
        <w:t>Singapore Lift &amp; Escalator Contractors &amp; Manufacturers Association</w:t>
      </w:r>
    </w:p>
    <w:p w14:paraId="2B7060FC" w14:textId="77777777" w:rsidR="004B55BD" w:rsidRDefault="00D37B2E">
      <w:pPr>
        <w:widowControl/>
        <w:ind w:firstLine="210"/>
        <w:jc w:val="left"/>
      </w:pPr>
      <w:r>
        <w:t>(SLECMA)</w:t>
      </w:r>
      <w:r>
        <w:t>）</w:t>
      </w:r>
    </w:p>
    <w:tbl>
      <w:tblPr>
        <w:tblStyle w:val="aff1"/>
        <w:tblW w:w="9742"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9742"/>
      </w:tblGrid>
      <w:tr w:rsidR="004B55BD" w14:paraId="6FD03417" w14:textId="77777777">
        <w:tc>
          <w:tcPr>
            <w:tcW w:w="9742" w:type="dxa"/>
          </w:tcPr>
          <w:p w14:paraId="11456CE8" w14:textId="77777777" w:rsidR="004B55BD" w:rsidRDefault="004B55BD">
            <w:pPr>
              <w:jc w:val="left"/>
            </w:pPr>
          </w:p>
          <w:p w14:paraId="2F6FAD17" w14:textId="77777777" w:rsidR="004B55BD" w:rsidRDefault="00D37B2E">
            <w:pPr>
              <w:jc w:val="left"/>
            </w:pPr>
            <w:r>
              <w:t>１　業界団体ＨＰ</w:t>
            </w:r>
          </w:p>
          <w:tbl>
            <w:tblPr>
              <w:tblStyle w:val="aff2"/>
              <w:tblW w:w="8789" w:type="dxa"/>
              <w:tblInd w:w="44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8789"/>
            </w:tblGrid>
            <w:tr w:rsidR="004B55BD" w14:paraId="111FAC2B" w14:textId="77777777">
              <w:tc>
                <w:tcPr>
                  <w:tcW w:w="8789" w:type="dxa"/>
                </w:tcPr>
                <w:p w14:paraId="6A5016A8" w14:textId="77777777" w:rsidR="004B55BD" w:rsidRDefault="00D37B2E">
                  <w:pPr>
                    <w:widowControl/>
                    <w:ind w:firstLine="210"/>
                    <w:jc w:val="left"/>
                  </w:pPr>
                  <w:r>
                    <w:t>シンガポールのエレベーター及びエスカレーターの製造業者の業界団体である</w:t>
                  </w:r>
                  <w:r>
                    <w:t>Singapore Lift &amp; Escalator Contractors &amp; Manufacturers Association</w:t>
                  </w:r>
                </w:p>
                <w:p w14:paraId="1D8219ED" w14:textId="77777777" w:rsidR="004B55BD" w:rsidRDefault="00D37B2E">
                  <w:pPr>
                    <w:jc w:val="left"/>
                    <w:rPr>
                      <w:lang w:eastAsia="ja-JP"/>
                    </w:rPr>
                  </w:pPr>
                  <w:r>
                    <w:rPr>
                      <w:lang w:eastAsia="ja-JP"/>
                    </w:rPr>
                    <w:t>(SLECMA)</w:t>
                  </w:r>
                  <w:r>
                    <w:rPr>
                      <w:lang w:eastAsia="ja-JP"/>
                    </w:rPr>
                    <w:t>の</w:t>
                  </w:r>
                  <w:r>
                    <w:rPr>
                      <w:lang w:eastAsia="ja-JP"/>
                    </w:rPr>
                    <w:t>HP</w:t>
                  </w:r>
                  <w:r>
                    <w:rPr>
                      <w:lang w:eastAsia="ja-JP"/>
                    </w:rPr>
                    <w:t>では、エスカレーターの歩行利用の禁止や注意を促す記載は確認できない。同様に、片側を空けるよう推奨する記載も確認できない。</w:t>
                  </w:r>
                </w:p>
                <w:p w14:paraId="23296C58" w14:textId="77777777" w:rsidR="004B55BD" w:rsidRDefault="00D37B2E">
                  <w:pPr>
                    <w:jc w:val="left"/>
                    <w:rPr>
                      <w:lang w:eastAsia="ja-JP"/>
                    </w:rPr>
                  </w:pPr>
                  <w:r>
                    <w:rPr>
                      <w:lang w:eastAsia="ja-JP"/>
                    </w:rPr>
                    <w:t xml:space="preserve">　</w:t>
                  </w:r>
                  <w:r>
                    <w:rPr>
                      <w:lang w:eastAsia="ja-JP"/>
                    </w:rPr>
                    <w:t>HP</w:t>
                  </w:r>
                  <w:r>
                    <w:rPr>
                      <w:lang w:eastAsia="ja-JP"/>
                    </w:rPr>
                    <w:t>には、団体の目的として、エスカレーターの安全性向上や一般利用者への安全に関するアドバイスの提供等が掲げられている。団体の活動としては、制度整備に向けた提案や協議等を通して、安全性向上に貢献している。</w:t>
                  </w:r>
                </w:p>
                <w:p w14:paraId="072E3E3E" w14:textId="77777777" w:rsidR="004B55BD" w:rsidRDefault="004B55BD">
                  <w:pPr>
                    <w:widowControl/>
                    <w:jc w:val="left"/>
                    <w:rPr>
                      <w:lang w:eastAsia="ja-JP"/>
                    </w:rPr>
                  </w:pPr>
                </w:p>
                <w:p w14:paraId="141694F0" w14:textId="77777777" w:rsidR="004B55BD" w:rsidRDefault="00D37B2E">
                  <w:pPr>
                    <w:widowControl/>
                    <w:jc w:val="left"/>
                  </w:pPr>
                  <w:r>
                    <w:t>（参考：</w:t>
                  </w:r>
                  <w:r>
                    <w:t>SLECMA HP</w:t>
                  </w:r>
                  <w:r>
                    <w:t xml:space="preserve">　</w:t>
                  </w:r>
                  <w:hyperlink r:id="rId53">
                    <w:r>
                      <w:rPr>
                        <w:color w:val="0563C1"/>
                        <w:u w:val="single"/>
                      </w:rPr>
                      <w:t>https://www.slecma.org.sg/index.htm</w:t>
                    </w:r>
                  </w:hyperlink>
                  <w:r>
                    <w:t>）</w:t>
                  </w:r>
                </w:p>
                <w:p w14:paraId="415C6872" w14:textId="77777777" w:rsidR="004B55BD" w:rsidRDefault="004B55BD">
                  <w:pPr>
                    <w:widowControl/>
                    <w:jc w:val="left"/>
                  </w:pPr>
                </w:p>
              </w:tc>
            </w:tr>
          </w:tbl>
          <w:p w14:paraId="071C9D6E" w14:textId="77777777" w:rsidR="004B55BD" w:rsidRDefault="004B55BD">
            <w:pPr>
              <w:jc w:val="left"/>
            </w:pPr>
          </w:p>
        </w:tc>
      </w:tr>
    </w:tbl>
    <w:p w14:paraId="216B39DD" w14:textId="77777777" w:rsidR="004B55BD" w:rsidRDefault="004B55BD">
      <w:pPr>
        <w:widowControl/>
        <w:jc w:val="left"/>
      </w:pPr>
    </w:p>
    <w:p w14:paraId="29978F28" w14:textId="77777777" w:rsidR="004B55BD" w:rsidRDefault="00D37B2E">
      <w:pPr>
        <w:widowControl/>
        <w:jc w:val="left"/>
      </w:pPr>
      <w:r>
        <w:t>【設置者、管理者】</w:t>
      </w:r>
    </w:p>
    <w:p w14:paraId="365BAA07" w14:textId="77777777" w:rsidR="004B55BD" w:rsidRDefault="00D37B2E">
      <w:pPr>
        <w:widowControl/>
        <w:jc w:val="left"/>
      </w:pPr>
      <w:r>
        <w:t xml:space="preserve">　９－２－１　鉄道事業者</w:t>
      </w:r>
    </w:p>
    <w:tbl>
      <w:tblPr>
        <w:tblStyle w:val="aff3"/>
        <w:tblW w:w="9742"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9742"/>
      </w:tblGrid>
      <w:tr w:rsidR="004B55BD" w14:paraId="210EEB10" w14:textId="77777777">
        <w:tc>
          <w:tcPr>
            <w:tcW w:w="9742" w:type="dxa"/>
          </w:tcPr>
          <w:p w14:paraId="7596A6BB" w14:textId="77777777" w:rsidR="004B55BD" w:rsidRDefault="00D37B2E">
            <w:pPr>
              <w:jc w:val="left"/>
            </w:pPr>
            <w:r>
              <w:t>１　鉄道事業者ＨＰ</w:t>
            </w:r>
          </w:p>
          <w:tbl>
            <w:tblPr>
              <w:tblStyle w:val="aff4"/>
              <w:tblW w:w="8789" w:type="dxa"/>
              <w:tblInd w:w="44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8789"/>
            </w:tblGrid>
            <w:tr w:rsidR="004B55BD" w14:paraId="0915EB7B" w14:textId="77777777">
              <w:tc>
                <w:tcPr>
                  <w:tcW w:w="8789" w:type="dxa"/>
                </w:tcPr>
                <w:p w14:paraId="2F874C1F" w14:textId="77777777" w:rsidR="004B55BD" w:rsidRDefault="00D37B2E">
                  <w:pPr>
                    <w:jc w:val="left"/>
                    <w:rPr>
                      <w:lang w:eastAsia="ja-JP"/>
                    </w:rPr>
                  </w:pPr>
                  <w:r>
                    <w:rPr>
                      <w:lang w:eastAsia="ja-JP"/>
                    </w:rPr>
                    <w:t xml:space="preserve">　シンガポールの鉄道事業者である</w:t>
                  </w:r>
                  <w:r>
                    <w:rPr>
                      <w:lang w:eastAsia="ja-JP"/>
                    </w:rPr>
                    <w:t>SMRT</w:t>
                  </w:r>
                  <w:r>
                    <w:rPr>
                      <w:lang w:eastAsia="ja-JP"/>
                    </w:rPr>
                    <w:t>の</w:t>
                  </w:r>
                  <w:r>
                    <w:rPr>
                      <w:lang w:eastAsia="ja-JP"/>
                    </w:rPr>
                    <w:t>HP</w:t>
                  </w:r>
                  <w:r>
                    <w:rPr>
                      <w:lang w:eastAsia="ja-JP"/>
                    </w:rPr>
                    <w:t>では、エスカレーターの歩行利用の禁止や注意を促す記載は確認できない。同様に、片側を空けるよう推奨する記載も確認できない。</w:t>
                  </w:r>
                </w:p>
                <w:p w14:paraId="74800239" w14:textId="77777777" w:rsidR="004B55BD" w:rsidRDefault="00D37B2E">
                  <w:pPr>
                    <w:jc w:val="left"/>
                    <w:rPr>
                      <w:lang w:eastAsia="ja-JP"/>
                    </w:rPr>
                  </w:pPr>
                  <w:r>
                    <w:rPr>
                      <w:lang w:eastAsia="ja-JP"/>
                    </w:rPr>
                    <w:t xml:space="preserve">　</w:t>
                  </w:r>
                  <w:r>
                    <w:rPr>
                      <w:lang w:eastAsia="ja-JP"/>
                    </w:rPr>
                    <w:t>HP</w:t>
                  </w:r>
                  <w:r>
                    <w:rPr>
                      <w:lang w:eastAsia="ja-JP"/>
                    </w:rPr>
                    <w:t>では、エスカレーターの安全な利用のための注意事項が記載されており、内容は以下の通り。</w:t>
                  </w:r>
                </w:p>
                <w:p w14:paraId="6DE2310D" w14:textId="77777777" w:rsidR="004B55BD" w:rsidRDefault="00D37B2E">
                  <w:pPr>
                    <w:jc w:val="left"/>
                    <w:rPr>
                      <w:lang w:eastAsia="ja-JP"/>
                    </w:rPr>
                  </w:pPr>
                  <w:r>
                    <w:rPr>
                      <w:lang w:eastAsia="ja-JP"/>
                    </w:rPr>
                    <w:t xml:space="preserve">　・手すりを使用すること。手すりの上に乗らないこと。</w:t>
                  </w:r>
                </w:p>
                <w:p w14:paraId="1980B2BE" w14:textId="77777777" w:rsidR="004B55BD" w:rsidRDefault="00D37B2E">
                  <w:pPr>
                    <w:jc w:val="left"/>
                    <w:rPr>
                      <w:lang w:eastAsia="ja-JP"/>
                    </w:rPr>
                  </w:pPr>
                  <w:r>
                    <w:rPr>
                      <w:lang w:eastAsia="ja-JP"/>
                    </w:rPr>
                    <w:t xml:space="preserve">　・エスカレーターのステップの黄色の境界線（端の部分）に寄らない。（足や衣服が巻き込まれるため。）</w:t>
                  </w:r>
                </w:p>
                <w:p w14:paraId="7955CF9A" w14:textId="77777777" w:rsidR="004B55BD" w:rsidRDefault="00D37B2E">
                  <w:pPr>
                    <w:jc w:val="left"/>
                    <w:rPr>
                      <w:lang w:eastAsia="ja-JP"/>
                    </w:rPr>
                  </w:pPr>
                  <w:r>
                    <w:rPr>
                      <w:lang w:eastAsia="ja-JP"/>
                    </w:rPr>
                    <w:t xml:space="preserve">　・足を上げて慎重に乗り降りすること。足を引きずったり滑らせたりしない。</w:t>
                  </w:r>
                </w:p>
                <w:p w14:paraId="6C0A4A11" w14:textId="77777777" w:rsidR="004B55BD" w:rsidRDefault="00D37B2E">
                  <w:pPr>
                    <w:jc w:val="left"/>
                    <w:rPr>
                      <w:lang w:eastAsia="ja-JP"/>
                    </w:rPr>
                  </w:pPr>
                  <w:r>
                    <w:rPr>
                      <w:lang w:eastAsia="ja-JP"/>
                    </w:rPr>
                    <w:t xml:space="preserve">　・エスカレーターの乗降口をふさがない。</w:t>
                  </w:r>
                </w:p>
                <w:p w14:paraId="61C86995" w14:textId="77777777" w:rsidR="004B55BD" w:rsidRDefault="00D37B2E">
                  <w:pPr>
                    <w:widowControl/>
                    <w:jc w:val="left"/>
                    <w:rPr>
                      <w:lang w:eastAsia="ja-JP"/>
                    </w:rPr>
                  </w:pPr>
                  <w:r>
                    <w:rPr>
                      <w:lang w:eastAsia="ja-JP"/>
                    </w:rPr>
                    <w:t xml:space="preserve">　・子供から目を離さず、手をつないで乗ること。ベビーカーがある場合は利用しない。</w:t>
                  </w:r>
                </w:p>
                <w:p w14:paraId="60875943" w14:textId="77777777" w:rsidR="004B55BD" w:rsidRDefault="004B55BD">
                  <w:pPr>
                    <w:widowControl/>
                    <w:jc w:val="left"/>
                    <w:rPr>
                      <w:lang w:eastAsia="ja-JP"/>
                    </w:rPr>
                  </w:pPr>
                </w:p>
                <w:p w14:paraId="43783AE7" w14:textId="77777777" w:rsidR="004B55BD" w:rsidRDefault="00D37B2E">
                  <w:pPr>
                    <w:widowControl/>
                    <w:jc w:val="left"/>
                  </w:pPr>
                  <w:r>
                    <w:t>（参考：</w:t>
                  </w:r>
                  <w:r>
                    <w:t>SMRT HP</w:t>
                  </w:r>
                  <w:r>
                    <w:t xml:space="preserve">　</w:t>
                  </w:r>
                  <w:r>
                    <w:t xml:space="preserve"> </w:t>
                  </w:r>
                </w:p>
                <w:p w14:paraId="76788868" w14:textId="77777777" w:rsidR="004B55BD" w:rsidRDefault="00D37B2E">
                  <w:pPr>
                    <w:widowControl/>
                    <w:jc w:val="left"/>
                  </w:pPr>
                  <w:hyperlink r:id="rId54">
                    <w:r>
                      <w:rPr>
                        <w:color w:val="0563C1"/>
                        <w:u w:val="single"/>
                      </w:rPr>
                      <w:t>https://www.smrt.com.sg/public-transport/getting-around/?utm_source=chatgpt.com</w:t>
                    </w:r>
                  </w:hyperlink>
                  <w:r>
                    <w:t>）</w:t>
                  </w:r>
                </w:p>
              </w:tc>
            </w:tr>
          </w:tbl>
          <w:p w14:paraId="28F77E2A" w14:textId="77777777" w:rsidR="004B55BD" w:rsidRDefault="004B55BD">
            <w:pPr>
              <w:widowControl/>
              <w:ind w:right="-210"/>
              <w:jc w:val="left"/>
            </w:pPr>
          </w:p>
          <w:p w14:paraId="39AFD8BD" w14:textId="77777777" w:rsidR="004B55BD" w:rsidRDefault="00D37B2E">
            <w:pPr>
              <w:widowControl/>
              <w:jc w:val="left"/>
            </w:pPr>
            <w:r>
              <w:t>２　サイン等の掲示</w:t>
            </w:r>
          </w:p>
          <w:tbl>
            <w:tblPr>
              <w:tblStyle w:val="aff5"/>
              <w:tblW w:w="8789" w:type="dxa"/>
              <w:tblInd w:w="44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8789"/>
            </w:tblGrid>
            <w:tr w:rsidR="004B55BD" w14:paraId="0C32B9E9" w14:textId="77777777">
              <w:tc>
                <w:tcPr>
                  <w:tcW w:w="8789" w:type="dxa"/>
                </w:tcPr>
                <w:p w14:paraId="2A1AAF71" w14:textId="77777777" w:rsidR="004B55BD" w:rsidRDefault="00D37B2E">
                  <w:pPr>
                    <w:widowControl/>
                    <w:jc w:val="left"/>
                    <w:rPr>
                      <w:lang w:eastAsia="ja-JP"/>
                    </w:rPr>
                  </w:pPr>
                  <w:r>
                    <w:t xml:space="preserve">　</w:t>
                  </w:r>
                  <w:r>
                    <w:rPr>
                      <w:lang w:eastAsia="ja-JP"/>
                    </w:rPr>
                    <w:t>エスカレーターの歩行利用の禁止や注意を促したり、片側に寄ることを推奨する内容の掲示はないが、以下のような注意喚起のステッカー（走りながら利用しない、手すりを握</w:t>
                  </w:r>
                  <w:r>
                    <w:rPr>
                      <w:lang w:eastAsia="ja-JP"/>
                    </w:rPr>
                    <w:lastRenderedPageBreak/>
                    <w:t>る、キャリーケースを持っている場合は利用しない等）を掲示したり、様々な言語による安全アナウンスを行っている。</w:t>
                  </w:r>
                </w:p>
                <w:p w14:paraId="632E3618" w14:textId="77777777" w:rsidR="00D37B2E" w:rsidRDefault="00D37B2E">
                  <w:pPr>
                    <w:widowControl/>
                    <w:jc w:val="left"/>
                    <w:rPr>
                      <w:lang w:eastAsia="ja-JP"/>
                    </w:rPr>
                  </w:pPr>
                </w:p>
                <w:p w14:paraId="5CC9414A" w14:textId="77777777" w:rsidR="004B55BD" w:rsidRDefault="00D37B2E">
                  <w:pPr>
                    <w:widowControl/>
                    <w:jc w:val="left"/>
                    <w:rPr>
                      <w:lang w:eastAsia="ja-JP"/>
                    </w:rPr>
                  </w:pPr>
                  <w:r>
                    <w:rPr>
                      <w:noProof/>
                    </w:rPr>
                    <w:drawing>
                      <wp:anchor distT="0" distB="0" distL="114300" distR="114300" simplePos="0" relativeHeight="251673600" behindDoc="0" locked="0" layoutInCell="1" hidden="0" allowOverlap="1" wp14:anchorId="33005832" wp14:editId="2F44515A">
                        <wp:simplePos x="0" y="0"/>
                        <wp:positionH relativeFrom="column">
                          <wp:posOffset>36831</wp:posOffset>
                        </wp:positionH>
                        <wp:positionV relativeFrom="paragraph">
                          <wp:posOffset>46355</wp:posOffset>
                        </wp:positionV>
                        <wp:extent cx="2139950" cy="2602476"/>
                        <wp:effectExtent l="0" t="0" r="0" b="0"/>
                        <wp:wrapNone/>
                        <wp:docPr id="2045133167" name="image13.png"/>
                        <wp:cNvGraphicFramePr/>
                        <a:graphic xmlns:a="http://schemas.openxmlformats.org/drawingml/2006/main">
                          <a:graphicData uri="http://schemas.openxmlformats.org/drawingml/2006/picture">
                            <pic:pic xmlns:pic="http://schemas.openxmlformats.org/drawingml/2006/picture">
                              <pic:nvPicPr>
                                <pic:cNvPr id="0" name="image13.png"/>
                                <pic:cNvPicPr preferRelativeResize="0"/>
                              </pic:nvPicPr>
                              <pic:blipFill>
                                <a:blip r:embed="rId55"/>
                                <a:srcRect/>
                                <a:stretch>
                                  <a:fillRect/>
                                </a:stretch>
                              </pic:blipFill>
                              <pic:spPr>
                                <a:xfrm>
                                  <a:off x="0" y="0"/>
                                  <a:ext cx="2139950" cy="2602476"/>
                                </a:xfrm>
                                <a:prstGeom prst="rect">
                                  <a:avLst/>
                                </a:prstGeom>
                                <a:ln/>
                              </pic:spPr>
                            </pic:pic>
                          </a:graphicData>
                        </a:graphic>
                      </wp:anchor>
                    </w:drawing>
                  </w:r>
                  <w:r>
                    <w:rPr>
                      <w:noProof/>
                    </w:rPr>
                    <w:drawing>
                      <wp:anchor distT="0" distB="0" distL="114300" distR="114300" simplePos="0" relativeHeight="251674624" behindDoc="0" locked="0" layoutInCell="1" hidden="0" allowOverlap="1" wp14:anchorId="6AF1C5B4" wp14:editId="583A8CB1">
                        <wp:simplePos x="0" y="0"/>
                        <wp:positionH relativeFrom="column">
                          <wp:posOffset>2297430</wp:posOffset>
                        </wp:positionH>
                        <wp:positionV relativeFrom="paragraph">
                          <wp:posOffset>71120</wp:posOffset>
                        </wp:positionV>
                        <wp:extent cx="1828800" cy="2584599"/>
                        <wp:effectExtent l="0" t="0" r="0" b="0"/>
                        <wp:wrapNone/>
                        <wp:docPr id="2045133168" name="image21.png"/>
                        <wp:cNvGraphicFramePr/>
                        <a:graphic xmlns:a="http://schemas.openxmlformats.org/drawingml/2006/main">
                          <a:graphicData uri="http://schemas.openxmlformats.org/drawingml/2006/picture">
                            <pic:pic xmlns:pic="http://schemas.openxmlformats.org/drawingml/2006/picture">
                              <pic:nvPicPr>
                                <pic:cNvPr id="0" name="image21.png"/>
                                <pic:cNvPicPr preferRelativeResize="0"/>
                              </pic:nvPicPr>
                              <pic:blipFill>
                                <a:blip r:embed="rId56"/>
                                <a:srcRect/>
                                <a:stretch>
                                  <a:fillRect/>
                                </a:stretch>
                              </pic:blipFill>
                              <pic:spPr>
                                <a:xfrm>
                                  <a:off x="0" y="0"/>
                                  <a:ext cx="1828800" cy="2584599"/>
                                </a:xfrm>
                                <a:prstGeom prst="rect">
                                  <a:avLst/>
                                </a:prstGeom>
                                <a:ln/>
                              </pic:spPr>
                            </pic:pic>
                          </a:graphicData>
                        </a:graphic>
                      </wp:anchor>
                    </w:drawing>
                  </w:r>
                </w:p>
                <w:p w14:paraId="2FDA9969" w14:textId="77777777" w:rsidR="004B55BD" w:rsidRDefault="004B55BD">
                  <w:pPr>
                    <w:widowControl/>
                    <w:jc w:val="left"/>
                    <w:rPr>
                      <w:lang w:eastAsia="ja-JP"/>
                    </w:rPr>
                  </w:pPr>
                </w:p>
                <w:p w14:paraId="703C2FB4" w14:textId="77777777" w:rsidR="004B55BD" w:rsidRDefault="00D37B2E">
                  <w:pPr>
                    <w:widowControl/>
                    <w:tabs>
                      <w:tab w:val="left" w:pos="3230"/>
                    </w:tabs>
                    <w:jc w:val="left"/>
                    <w:rPr>
                      <w:lang w:eastAsia="ja-JP"/>
                    </w:rPr>
                  </w:pPr>
                  <w:r>
                    <w:rPr>
                      <w:lang w:eastAsia="ja-JP"/>
                    </w:rPr>
                    <w:tab/>
                  </w:r>
                </w:p>
                <w:p w14:paraId="4FFEEF12" w14:textId="77777777" w:rsidR="004B55BD" w:rsidRDefault="004B55BD">
                  <w:pPr>
                    <w:widowControl/>
                    <w:jc w:val="left"/>
                    <w:rPr>
                      <w:lang w:eastAsia="ja-JP"/>
                    </w:rPr>
                  </w:pPr>
                </w:p>
                <w:p w14:paraId="022667ED" w14:textId="77777777" w:rsidR="004B55BD" w:rsidRDefault="004B55BD">
                  <w:pPr>
                    <w:widowControl/>
                    <w:jc w:val="left"/>
                    <w:rPr>
                      <w:lang w:eastAsia="ja-JP"/>
                    </w:rPr>
                  </w:pPr>
                </w:p>
                <w:p w14:paraId="166D8F2B" w14:textId="77777777" w:rsidR="004B55BD" w:rsidRDefault="004B55BD">
                  <w:pPr>
                    <w:widowControl/>
                    <w:jc w:val="left"/>
                    <w:rPr>
                      <w:lang w:eastAsia="ja-JP"/>
                    </w:rPr>
                  </w:pPr>
                </w:p>
                <w:p w14:paraId="57811679" w14:textId="77777777" w:rsidR="00D37B2E" w:rsidRDefault="00D37B2E">
                  <w:pPr>
                    <w:widowControl/>
                    <w:jc w:val="left"/>
                    <w:rPr>
                      <w:lang w:eastAsia="ja-JP"/>
                    </w:rPr>
                  </w:pPr>
                </w:p>
                <w:p w14:paraId="791BE63A" w14:textId="77777777" w:rsidR="00D37B2E" w:rsidRDefault="00D37B2E">
                  <w:pPr>
                    <w:widowControl/>
                    <w:jc w:val="left"/>
                    <w:rPr>
                      <w:lang w:eastAsia="ja-JP"/>
                    </w:rPr>
                  </w:pPr>
                </w:p>
                <w:p w14:paraId="74DFE792" w14:textId="77777777" w:rsidR="00D37B2E" w:rsidRDefault="00D37B2E">
                  <w:pPr>
                    <w:widowControl/>
                    <w:jc w:val="left"/>
                    <w:rPr>
                      <w:lang w:eastAsia="ja-JP"/>
                    </w:rPr>
                  </w:pPr>
                </w:p>
                <w:p w14:paraId="0AD3427D" w14:textId="77777777" w:rsidR="00D37B2E" w:rsidRDefault="00D37B2E">
                  <w:pPr>
                    <w:widowControl/>
                    <w:jc w:val="left"/>
                    <w:rPr>
                      <w:lang w:eastAsia="ja-JP"/>
                    </w:rPr>
                  </w:pPr>
                </w:p>
                <w:p w14:paraId="041A3493" w14:textId="77777777" w:rsidR="004B55BD" w:rsidRDefault="004B55BD">
                  <w:pPr>
                    <w:widowControl/>
                    <w:jc w:val="left"/>
                    <w:rPr>
                      <w:lang w:eastAsia="ja-JP"/>
                    </w:rPr>
                  </w:pPr>
                </w:p>
                <w:p w14:paraId="7C5FAE9C" w14:textId="77777777" w:rsidR="004B55BD" w:rsidRDefault="004B55BD">
                  <w:pPr>
                    <w:widowControl/>
                    <w:jc w:val="left"/>
                    <w:rPr>
                      <w:lang w:eastAsia="ja-JP"/>
                    </w:rPr>
                  </w:pPr>
                </w:p>
                <w:p w14:paraId="7DBA9440" w14:textId="77777777" w:rsidR="004B55BD" w:rsidRDefault="004B55BD">
                  <w:pPr>
                    <w:widowControl/>
                    <w:jc w:val="left"/>
                    <w:rPr>
                      <w:lang w:eastAsia="ja-JP"/>
                    </w:rPr>
                  </w:pPr>
                </w:p>
                <w:p w14:paraId="79D64592" w14:textId="77777777" w:rsidR="004B55BD" w:rsidRDefault="004B55BD">
                  <w:pPr>
                    <w:widowControl/>
                    <w:jc w:val="left"/>
                    <w:rPr>
                      <w:lang w:eastAsia="ja-JP"/>
                    </w:rPr>
                  </w:pPr>
                </w:p>
                <w:p w14:paraId="2C37E8A7" w14:textId="77777777" w:rsidR="004B55BD" w:rsidRDefault="004B55BD">
                  <w:pPr>
                    <w:widowControl/>
                    <w:jc w:val="left"/>
                    <w:rPr>
                      <w:lang w:eastAsia="ja-JP"/>
                    </w:rPr>
                  </w:pPr>
                </w:p>
                <w:p w14:paraId="77E516D2" w14:textId="77777777" w:rsidR="004B55BD" w:rsidRDefault="004B55BD">
                  <w:pPr>
                    <w:widowControl/>
                    <w:jc w:val="left"/>
                    <w:rPr>
                      <w:lang w:eastAsia="ja-JP"/>
                    </w:rPr>
                  </w:pPr>
                </w:p>
                <w:p w14:paraId="2AA9736C" w14:textId="77777777" w:rsidR="004B55BD" w:rsidRDefault="00D37B2E">
                  <w:pPr>
                    <w:widowControl/>
                    <w:tabs>
                      <w:tab w:val="left" w:pos="3570"/>
                    </w:tabs>
                    <w:jc w:val="left"/>
                    <w:rPr>
                      <w:lang w:eastAsia="ja-JP"/>
                    </w:rPr>
                  </w:pPr>
                  <w:r>
                    <w:rPr>
                      <w:lang w:eastAsia="ja-JP"/>
                    </w:rPr>
                    <w:tab/>
                  </w:r>
                  <w:r>
                    <w:rPr>
                      <w:noProof/>
                    </w:rPr>
                    <w:drawing>
                      <wp:anchor distT="0" distB="0" distL="114300" distR="114300" simplePos="0" relativeHeight="251675648" behindDoc="0" locked="0" layoutInCell="1" hidden="0" allowOverlap="1" wp14:anchorId="59343758" wp14:editId="433C0B07">
                        <wp:simplePos x="0" y="0"/>
                        <wp:positionH relativeFrom="column">
                          <wp:posOffset>2310130</wp:posOffset>
                        </wp:positionH>
                        <wp:positionV relativeFrom="paragraph">
                          <wp:posOffset>217804</wp:posOffset>
                        </wp:positionV>
                        <wp:extent cx="2101850" cy="1688227"/>
                        <wp:effectExtent l="0" t="0" r="0" b="0"/>
                        <wp:wrapNone/>
                        <wp:docPr id="2045133155" name="image14.png"/>
                        <wp:cNvGraphicFramePr/>
                        <a:graphic xmlns:a="http://schemas.openxmlformats.org/drawingml/2006/main">
                          <a:graphicData uri="http://schemas.openxmlformats.org/drawingml/2006/picture">
                            <pic:pic xmlns:pic="http://schemas.openxmlformats.org/drawingml/2006/picture">
                              <pic:nvPicPr>
                                <pic:cNvPr id="0" name="image14.png"/>
                                <pic:cNvPicPr preferRelativeResize="0"/>
                              </pic:nvPicPr>
                              <pic:blipFill>
                                <a:blip r:embed="rId57"/>
                                <a:srcRect/>
                                <a:stretch>
                                  <a:fillRect/>
                                </a:stretch>
                              </pic:blipFill>
                              <pic:spPr>
                                <a:xfrm>
                                  <a:off x="0" y="0"/>
                                  <a:ext cx="2101850" cy="1688227"/>
                                </a:xfrm>
                                <a:prstGeom prst="rect">
                                  <a:avLst/>
                                </a:prstGeom>
                                <a:ln/>
                              </pic:spPr>
                            </pic:pic>
                          </a:graphicData>
                        </a:graphic>
                      </wp:anchor>
                    </w:drawing>
                  </w:r>
                  <w:r>
                    <w:rPr>
                      <w:noProof/>
                    </w:rPr>
                    <w:drawing>
                      <wp:anchor distT="0" distB="0" distL="114300" distR="114300" simplePos="0" relativeHeight="251676672" behindDoc="0" locked="0" layoutInCell="1" hidden="0" allowOverlap="1" wp14:anchorId="717FE022" wp14:editId="51C67B53">
                        <wp:simplePos x="0" y="0"/>
                        <wp:positionH relativeFrom="column">
                          <wp:posOffset>36831</wp:posOffset>
                        </wp:positionH>
                        <wp:positionV relativeFrom="paragraph">
                          <wp:posOffset>187325</wp:posOffset>
                        </wp:positionV>
                        <wp:extent cx="2137485" cy="1714500"/>
                        <wp:effectExtent l="0" t="0" r="0" b="0"/>
                        <wp:wrapNone/>
                        <wp:docPr id="2045133157" name="image17.png"/>
                        <wp:cNvGraphicFramePr/>
                        <a:graphic xmlns:a="http://schemas.openxmlformats.org/drawingml/2006/main">
                          <a:graphicData uri="http://schemas.openxmlformats.org/drawingml/2006/picture">
                            <pic:pic xmlns:pic="http://schemas.openxmlformats.org/drawingml/2006/picture">
                              <pic:nvPicPr>
                                <pic:cNvPr id="0" name="image17.png"/>
                                <pic:cNvPicPr preferRelativeResize="0"/>
                              </pic:nvPicPr>
                              <pic:blipFill>
                                <a:blip r:embed="rId58"/>
                                <a:srcRect/>
                                <a:stretch>
                                  <a:fillRect/>
                                </a:stretch>
                              </pic:blipFill>
                              <pic:spPr>
                                <a:xfrm>
                                  <a:off x="0" y="0"/>
                                  <a:ext cx="2137485" cy="1714500"/>
                                </a:xfrm>
                                <a:prstGeom prst="rect">
                                  <a:avLst/>
                                </a:prstGeom>
                                <a:ln/>
                              </pic:spPr>
                            </pic:pic>
                          </a:graphicData>
                        </a:graphic>
                      </wp:anchor>
                    </w:drawing>
                  </w:r>
                </w:p>
                <w:p w14:paraId="41BDB6E6" w14:textId="77777777" w:rsidR="004B55BD" w:rsidRDefault="004B55BD">
                  <w:pPr>
                    <w:widowControl/>
                    <w:jc w:val="left"/>
                    <w:rPr>
                      <w:lang w:eastAsia="ja-JP"/>
                    </w:rPr>
                  </w:pPr>
                </w:p>
                <w:p w14:paraId="261E6608" w14:textId="77777777" w:rsidR="004B55BD" w:rsidRDefault="004B55BD">
                  <w:pPr>
                    <w:widowControl/>
                    <w:jc w:val="left"/>
                    <w:rPr>
                      <w:lang w:eastAsia="ja-JP"/>
                    </w:rPr>
                  </w:pPr>
                </w:p>
                <w:p w14:paraId="773CF787" w14:textId="77777777" w:rsidR="004B55BD" w:rsidRDefault="004B55BD">
                  <w:pPr>
                    <w:widowControl/>
                    <w:jc w:val="left"/>
                    <w:rPr>
                      <w:lang w:eastAsia="ja-JP"/>
                    </w:rPr>
                  </w:pPr>
                </w:p>
                <w:p w14:paraId="78F0DFD7" w14:textId="77777777" w:rsidR="004B55BD" w:rsidRDefault="004B55BD">
                  <w:pPr>
                    <w:widowControl/>
                    <w:jc w:val="left"/>
                    <w:rPr>
                      <w:lang w:eastAsia="ja-JP"/>
                    </w:rPr>
                  </w:pPr>
                </w:p>
                <w:p w14:paraId="56303681" w14:textId="77777777" w:rsidR="00D37B2E" w:rsidRDefault="00D37B2E">
                  <w:pPr>
                    <w:widowControl/>
                    <w:jc w:val="left"/>
                    <w:rPr>
                      <w:lang w:eastAsia="ja-JP"/>
                    </w:rPr>
                  </w:pPr>
                </w:p>
                <w:p w14:paraId="4E221BFF" w14:textId="77777777" w:rsidR="00D37B2E" w:rsidRDefault="00D37B2E">
                  <w:pPr>
                    <w:widowControl/>
                    <w:jc w:val="left"/>
                    <w:rPr>
                      <w:lang w:eastAsia="ja-JP"/>
                    </w:rPr>
                  </w:pPr>
                </w:p>
                <w:p w14:paraId="3E012EA3" w14:textId="77777777" w:rsidR="00D37B2E" w:rsidRDefault="00D37B2E">
                  <w:pPr>
                    <w:widowControl/>
                    <w:jc w:val="left"/>
                    <w:rPr>
                      <w:lang w:eastAsia="ja-JP"/>
                    </w:rPr>
                  </w:pPr>
                </w:p>
                <w:p w14:paraId="6065AF7D" w14:textId="77777777" w:rsidR="00D37B2E" w:rsidRDefault="00D37B2E">
                  <w:pPr>
                    <w:widowControl/>
                    <w:jc w:val="left"/>
                    <w:rPr>
                      <w:lang w:eastAsia="ja-JP"/>
                    </w:rPr>
                  </w:pPr>
                </w:p>
                <w:p w14:paraId="7B437390" w14:textId="77777777" w:rsidR="00D37B2E" w:rsidRDefault="00D37B2E">
                  <w:pPr>
                    <w:widowControl/>
                    <w:jc w:val="left"/>
                    <w:rPr>
                      <w:lang w:eastAsia="ja-JP"/>
                    </w:rPr>
                  </w:pPr>
                </w:p>
                <w:p w14:paraId="4BC8273A" w14:textId="77777777" w:rsidR="004B55BD" w:rsidRDefault="004B55BD">
                  <w:pPr>
                    <w:widowControl/>
                    <w:jc w:val="left"/>
                    <w:rPr>
                      <w:lang w:eastAsia="ja-JP"/>
                    </w:rPr>
                  </w:pPr>
                </w:p>
                <w:p w14:paraId="5895BA1B" w14:textId="77777777" w:rsidR="004B55BD" w:rsidRDefault="004B55BD">
                  <w:pPr>
                    <w:widowControl/>
                    <w:jc w:val="left"/>
                    <w:rPr>
                      <w:lang w:eastAsia="ja-JP"/>
                    </w:rPr>
                  </w:pPr>
                </w:p>
                <w:p w14:paraId="03117614" w14:textId="77777777" w:rsidR="004B55BD" w:rsidRDefault="004B55BD">
                  <w:pPr>
                    <w:widowControl/>
                    <w:jc w:val="left"/>
                    <w:rPr>
                      <w:lang w:eastAsia="ja-JP"/>
                    </w:rPr>
                  </w:pPr>
                </w:p>
                <w:p w14:paraId="4FEB8FB1" w14:textId="77777777" w:rsidR="004B55BD" w:rsidRDefault="004B55BD">
                  <w:pPr>
                    <w:widowControl/>
                    <w:jc w:val="left"/>
                    <w:rPr>
                      <w:lang w:eastAsia="ja-JP"/>
                    </w:rPr>
                  </w:pPr>
                </w:p>
                <w:p w14:paraId="1AF45C83" w14:textId="77777777" w:rsidR="004B55BD" w:rsidRDefault="00D37B2E">
                  <w:pPr>
                    <w:widowControl/>
                    <w:jc w:val="left"/>
                  </w:pPr>
                  <w:r>
                    <w:t>（参考及び画像引用元：</w:t>
                  </w:r>
                  <w:r>
                    <w:t>SMRT HP</w:t>
                  </w:r>
                </w:p>
                <w:p w14:paraId="2B8DC497" w14:textId="77777777" w:rsidR="004B55BD" w:rsidRDefault="00D37B2E">
                  <w:pPr>
                    <w:widowControl/>
                    <w:jc w:val="left"/>
                  </w:pPr>
                  <w:hyperlink r:id="rId59">
                    <w:r>
                      <w:rPr>
                        <w:color w:val="0563C1"/>
                        <w:u w:val="single"/>
                      </w:rPr>
                      <w:t>https://www.smrt.com.sg/sustainability/social/encouraging-public-safety/?utm_source=chatgpt.com</w:t>
                    </w:r>
                  </w:hyperlink>
                </w:p>
                <w:p w14:paraId="78BB94C4" w14:textId="77777777" w:rsidR="004B55BD" w:rsidRDefault="00D37B2E">
                  <w:pPr>
                    <w:widowControl/>
                    <w:jc w:val="left"/>
                  </w:pPr>
                  <w:r>
                    <w:t>SMRT Instagram</w:t>
                  </w:r>
                  <w:r>
                    <w:br/>
                  </w:r>
                  <w:hyperlink r:id="rId60">
                    <w:r>
                      <w:rPr>
                        <w:color w:val="0563C1"/>
                        <w:u w:val="single"/>
                      </w:rPr>
                      <w:t>https://www.instagram.com/p/C574Ga0NMd-/?img_index=4</w:t>
                    </w:r>
                  </w:hyperlink>
                </w:p>
                <w:p w14:paraId="4F472115" w14:textId="77777777" w:rsidR="004B55BD" w:rsidRDefault="00D37B2E">
                  <w:pPr>
                    <w:widowControl/>
                    <w:jc w:val="left"/>
                  </w:pPr>
                  <w:r>
                    <w:t>SMRT Facebook</w:t>
                  </w:r>
                </w:p>
                <w:p w14:paraId="76CD0276" w14:textId="77777777" w:rsidR="004B55BD" w:rsidRDefault="00D37B2E">
                  <w:pPr>
                    <w:widowControl/>
                    <w:jc w:val="left"/>
                  </w:pPr>
                  <w:hyperlink r:id="rId61">
                    <w:r>
                      <w:rPr>
                        <w:color w:val="0563C1"/>
                        <w:u w:val="single"/>
                      </w:rPr>
                      <w:t>https://www.facebook.com/SMRTCorpSG/posts/as-you-are-out-and-about-for-your-cny-visitations-do-stay-safe-when-riding-the-e/3911360055551861/</w:t>
                    </w:r>
                  </w:hyperlink>
                  <w:r>
                    <w:t>）</w:t>
                  </w:r>
                </w:p>
                <w:p w14:paraId="31E44EEC" w14:textId="77777777" w:rsidR="004B55BD" w:rsidRDefault="004B55BD">
                  <w:pPr>
                    <w:widowControl/>
                    <w:jc w:val="left"/>
                  </w:pPr>
                </w:p>
                <w:p w14:paraId="1EB4767F" w14:textId="77777777" w:rsidR="004B55BD" w:rsidRDefault="004B55BD">
                  <w:pPr>
                    <w:widowControl/>
                    <w:jc w:val="left"/>
                  </w:pPr>
                </w:p>
              </w:tc>
            </w:tr>
          </w:tbl>
          <w:p w14:paraId="1112D5F9" w14:textId="77777777" w:rsidR="004B55BD" w:rsidRDefault="004B55BD">
            <w:pPr>
              <w:widowControl/>
              <w:ind w:right="-210"/>
              <w:jc w:val="left"/>
            </w:pPr>
          </w:p>
          <w:p w14:paraId="1AA75906" w14:textId="77777777" w:rsidR="004B55BD" w:rsidRDefault="004B55BD">
            <w:pPr>
              <w:jc w:val="left"/>
            </w:pPr>
          </w:p>
        </w:tc>
      </w:tr>
    </w:tbl>
    <w:p w14:paraId="545C7AE9" w14:textId="77777777" w:rsidR="004B55BD" w:rsidRDefault="004B55BD">
      <w:pPr>
        <w:widowControl/>
        <w:jc w:val="left"/>
      </w:pPr>
    </w:p>
    <w:p w14:paraId="7AE41C06" w14:textId="77777777" w:rsidR="004B55BD" w:rsidRDefault="00D37B2E">
      <w:pPr>
        <w:widowControl/>
        <w:jc w:val="left"/>
        <w:rPr>
          <w:lang w:eastAsia="ja-JP"/>
        </w:rPr>
      </w:pPr>
      <w:r>
        <w:rPr>
          <w:lang w:eastAsia="ja-JP"/>
        </w:rPr>
        <w:t>【設置者、管理者】</w:t>
      </w:r>
    </w:p>
    <w:p w14:paraId="1C141B27" w14:textId="77777777" w:rsidR="004B55BD" w:rsidRDefault="00D37B2E">
      <w:pPr>
        <w:widowControl/>
        <w:jc w:val="left"/>
        <w:rPr>
          <w:lang w:eastAsia="ja-JP"/>
        </w:rPr>
      </w:pPr>
      <w:r>
        <w:rPr>
          <w:lang w:eastAsia="ja-JP"/>
        </w:rPr>
        <w:t xml:space="preserve">　９－２－２　商業施設（百貨店、ショッピングセンター等）</w:t>
      </w:r>
    </w:p>
    <w:tbl>
      <w:tblPr>
        <w:tblStyle w:val="aff6"/>
        <w:tblW w:w="9742"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9742"/>
      </w:tblGrid>
      <w:tr w:rsidR="004B55BD" w14:paraId="10000BA3" w14:textId="77777777">
        <w:tc>
          <w:tcPr>
            <w:tcW w:w="9742" w:type="dxa"/>
          </w:tcPr>
          <w:p w14:paraId="4A625C24" w14:textId="77777777" w:rsidR="004B55BD" w:rsidRDefault="00D37B2E">
            <w:pPr>
              <w:jc w:val="left"/>
            </w:pPr>
            <w:r>
              <w:t>１　商業施設ＨＰ（</w:t>
            </w:r>
            <w:r>
              <w:t>313@somerset</w:t>
            </w:r>
            <w:r>
              <w:t>）</w:t>
            </w:r>
          </w:p>
          <w:tbl>
            <w:tblPr>
              <w:tblStyle w:val="aff7"/>
              <w:tblW w:w="8789" w:type="dxa"/>
              <w:tblInd w:w="44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8789"/>
            </w:tblGrid>
            <w:tr w:rsidR="004B55BD" w14:paraId="17FFF227" w14:textId="77777777">
              <w:tc>
                <w:tcPr>
                  <w:tcW w:w="8789" w:type="dxa"/>
                </w:tcPr>
                <w:p w14:paraId="3A75BB07" w14:textId="77777777" w:rsidR="004B55BD" w:rsidRDefault="00D37B2E">
                  <w:pPr>
                    <w:jc w:val="left"/>
                  </w:pPr>
                  <w:r>
                    <w:t xml:space="preserve">　大手ショッピングモールである</w:t>
                  </w:r>
                  <w:r>
                    <w:t>313@somerset</w:t>
                  </w:r>
                  <w:r>
                    <w:t>の</w:t>
                  </w:r>
                  <w:r>
                    <w:t>HP</w:t>
                  </w:r>
                  <w:r>
                    <w:t>では、エスカレーターの歩行利用の禁止や注意を促す記載や片側を空けるよう推奨する記載は確認できないが、モール内のエスカレーターにおける設備面での安全対策について、以下の記載がされている。</w:t>
                  </w:r>
                </w:p>
                <w:p w14:paraId="5194CF3D" w14:textId="77777777" w:rsidR="004B55BD" w:rsidRDefault="00D37B2E">
                  <w:pPr>
                    <w:jc w:val="left"/>
                    <w:rPr>
                      <w:lang w:eastAsia="ja-JP"/>
                    </w:rPr>
                  </w:pPr>
                  <w:r>
                    <w:rPr>
                      <w:lang w:eastAsia="ja-JP"/>
                    </w:rPr>
                    <w:t>・</w:t>
                  </w:r>
                  <w:r>
                    <w:rPr>
                      <w:lang w:eastAsia="ja-JP"/>
                    </w:rPr>
                    <w:t>2m</w:t>
                  </w:r>
                  <w:r>
                    <w:rPr>
                      <w:lang w:eastAsia="ja-JP"/>
                    </w:rPr>
                    <w:t>以上の落下の可能性があるエスカレーターには、ガラス製のバルストレード（手すり</w:t>
                  </w:r>
                  <w:r>
                    <w:rPr>
                      <w:lang w:eastAsia="ja-JP"/>
                    </w:rPr>
                    <w:lastRenderedPageBreak/>
                    <w:t>を支えるサイドパネル。高い位置に設置されたバルストレードは転落防止の役割がある。）が設置されている。</w:t>
                  </w:r>
                </w:p>
                <w:p w14:paraId="54DF2CE1" w14:textId="77777777" w:rsidR="004B55BD" w:rsidRDefault="00D37B2E">
                  <w:pPr>
                    <w:jc w:val="left"/>
                    <w:rPr>
                      <w:lang w:eastAsia="ja-JP"/>
                    </w:rPr>
                  </w:pPr>
                  <w:r>
                    <w:rPr>
                      <w:lang w:eastAsia="ja-JP"/>
                    </w:rPr>
                    <w:t>・子供や視覚障害者の安全性を向上させるために、エスカレーターにはフットプリントを追加している。</w:t>
                  </w:r>
                </w:p>
                <w:p w14:paraId="10C985CA" w14:textId="77777777" w:rsidR="004B55BD" w:rsidRDefault="004B55BD">
                  <w:pPr>
                    <w:widowControl/>
                    <w:jc w:val="left"/>
                    <w:rPr>
                      <w:lang w:eastAsia="ja-JP"/>
                    </w:rPr>
                  </w:pPr>
                </w:p>
                <w:p w14:paraId="1E1E45E4" w14:textId="77777777" w:rsidR="004B55BD" w:rsidRDefault="00D37B2E">
                  <w:pPr>
                    <w:widowControl/>
                    <w:jc w:val="left"/>
                  </w:pPr>
                  <w:r>
                    <w:t>（参考：</w:t>
                  </w:r>
                  <w:r>
                    <w:t>313@somerset HP</w:t>
                  </w:r>
                </w:p>
                <w:p w14:paraId="0A6BF574" w14:textId="77777777" w:rsidR="004B55BD" w:rsidRDefault="00D37B2E">
                  <w:pPr>
                    <w:widowControl/>
                    <w:jc w:val="left"/>
                  </w:pPr>
                  <w:hyperlink r:id="rId62">
                    <w:r>
                      <w:rPr>
                        <w:color w:val="0563C1"/>
                        <w:u w:val="single"/>
                      </w:rPr>
                      <w:t>https://www.313somerset.com.sg/sustainability/health-and-safety/?utm_source=chatgpt.com</w:t>
                    </w:r>
                  </w:hyperlink>
                  <w:r>
                    <w:t>）</w:t>
                  </w:r>
                </w:p>
                <w:p w14:paraId="6AB40A67" w14:textId="77777777" w:rsidR="004B55BD" w:rsidRDefault="004B55BD">
                  <w:pPr>
                    <w:widowControl/>
                    <w:jc w:val="left"/>
                  </w:pPr>
                </w:p>
              </w:tc>
            </w:tr>
          </w:tbl>
          <w:p w14:paraId="50F988C0" w14:textId="77777777" w:rsidR="004B55BD" w:rsidRDefault="004B55BD">
            <w:pPr>
              <w:jc w:val="left"/>
            </w:pPr>
          </w:p>
        </w:tc>
      </w:tr>
    </w:tbl>
    <w:p w14:paraId="6CCB368B" w14:textId="77777777" w:rsidR="004B55BD" w:rsidRDefault="004B55BD">
      <w:pPr>
        <w:widowControl/>
        <w:jc w:val="left"/>
      </w:pPr>
    </w:p>
    <w:p w14:paraId="4AF85387" w14:textId="77777777" w:rsidR="004B55BD" w:rsidRDefault="00D37B2E">
      <w:pPr>
        <w:widowControl/>
        <w:jc w:val="left"/>
      </w:pPr>
      <w:r>
        <w:t>【行政機関】</w:t>
      </w:r>
    </w:p>
    <w:p w14:paraId="33A94493" w14:textId="77777777" w:rsidR="004B55BD" w:rsidRDefault="00D37B2E">
      <w:pPr>
        <w:widowControl/>
        <w:jc w:val="left"/>
      </w:pPr>
      <w:r>
        <w:t xml:space="preserve">　９－３－１　国、地方自治体</w:t>
      </w:r>
    </w:p>
    <w:tbl>
      <w:tblPr>
        <w:tblStyle w:val="aff8"/>
        <w:tblW w:w="9742"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9742"/>
      </w:tblGrid>
      <w:tr w:rsidR="004B55BD" w14:paraId="1E909652" w14:textId="77777777">
        <w:tc>
          <w:tcPr>
            <w:tcW w:w="9742" w:type="dxa"/>
          </w:tcPr>
          <w:p w14:paraId="7FB88FC5" w14:textId="77777777" w:rsidR="004B55BD" w:rsidRDefault="00D37B2E">
            <w:pPr>
              <w:jc w:val="left"/>
              <w:rPr>
                <w:lang w:eastAsia="ja-JP"/>
              </w:rPr>
            </w:pPr>
            <w:r>
              <w:rPr>
                <w:lang w:eastAsia="ja-JP"/>
              </w:rPr>
              <w:t xml:space="preserve">　建築建設省の</w:t>
            </w:r>
            <w:r>
              <w:rPr>
                <w:lang w:eastAsia="ja-JP"/>
              </w:rPr>
              <w:t>HP</w:t>
            </w:r>
            <w:r>
              <w:rPr>
                <w:lang w:eastAsia="ja-JP"/>
              </w:rPr>
              <w:t>では、エスカレーターの歩行利用の禁止や注意を促す記載は確認できない。ただ、上記４に示した通り、歩行利用が主な事故原因の一つであることを公表している。</w:t>
            </w:r>
          </w:p>
          <w:p w14:paraId="21FE5F08" w14:textId="1DA3A2F4" w:rsidR="004B55BD" w:rsidRDefault="00D37B2E">
            <w:pPr>
              <w:jc w:val="left"/>
              <w:rPr>
                <w:lang w:eastAsia="ja-JP"/>
              </w:rPr>
            </w:pPr>
            <w:r>
              <w:rPr>
                <w:lang w:eastAsia="ja-JP"/>
              </w:rPr>
              <w:t xml:space="preserve">　</w:t>
            </w:r>
            <w:r>
              <w:rPr>
                <w:lang w:eastAsia="ja-JP"/>
              </w:rPr>
              <w:t>HP</w:t>
            </w:r>
            <w:r>
              <w:rPr>
                <w:lang w:eastAsia="ja-JP"/>
              </w:rPr>
              <w:t>では、一般利用者向けにエスカレーターの安全使用に関する資料（ポスターや動画）を公開しており、事故防止のために注意すべき点について視覚的に明示している。これらの資料は、エスカレーターの安全な利用のためのガイドラインとしても活用できる内容である。</w:t>
            </w:r>
          </w:p>
          <w:p w14:paraId="36908D0C" w14:textId="77777777" w:rsidR="004B55BD" w:rsidRDefault="00D37B2E">
            <w:pPr>
              <w:jc w:val="left"/>
              <w:rPr>
                <w:lang w:eastAsia="ja-JP"/>
              </w:rPr>
            </w:pPr>
            <w:r>
              <w:rPr>
                <w:noProof/>
              </w:rPr>
              <w:drawing>
                <wp:anchor distT="0" distB="0" distL="114300" distR="114300" simplePos="0" relativeHeight="251677696" behindDoc="0" locked="0" layoutInCell="1" hidden="0" allowOverlap="1" wp14:anchorId="46760C79" wp14:editId="39C95852">
                  <wp:simplePos x="0" y="0"/>
                  <wp:positionH relativeFrom="column">
                    <wp:posOffset>76201</wp:posOffset>
                  </wp:positionH>
                  <wp:positionV relativeFrom="paragraph">
                    <wp:posOffset>217804</wp:posOffset>
                  </wp:positionV>
                  <wp:extent cx="1807610" cy="2559050"/>
                  <wp:effectExtent l="0" t="0" r="0" b="0"/>
                  <wp:wrapNone/>
                  <wp:docPr id="2045133165" name="image8.jpg"/>
                  <wp:cNvGraphicFramePr/>
                  <a:graphic xmlns:a="http://schemas.openxmlformats.org/drawingml/2006/main">
                    <a:graphicData uri="http://schemas.openxmlformats.org/drawingml/2006/picture">
                      <pic:pic xmlns:pic="http://schemas.openxmlformats.org/drawingml/2006/picture">
                        <pic:nvPicPr>
                          <pic:cNvPr id="0" name="image8.jpg"/>
                          <pic:cNvPicPr preferRelativeResize="0"/>
                        </pic:nvPicPr>
                        <pic:blipFill>
                          <a:blip r:embed="rId63"/>
                          <a:srcRect/>
                          <a:stretch>
                            <a:fillRect/>
                          </a:stretch>
                        </pic:blipFill>
                        <pic:spPr>
                          <a:xfrm>
                            <a:off x="0" y="0"/>
                            <a:ext cx="1807610" cy="2559050"/>
                          </a:xfrm>
                          <a:prstGeom prst="rect">
                            <a:avLst/>
                          </a:prstGeom>
                          <a:ln/>
                        </pic:spPr>
                      </pic:pic>
                    </a:graphicData>
                  </a:graphic>
                </wp:anchor>
              </w:drawing>
            </w:r>
            <w:r>
              <w:rPr>
                <w:noProof/>
              </w:rPr>
              <w:drawing>
                <wp:anchor distT="0" distB="0" distL="114300" distR="114300" simplePos="0" relativeHeight="251678720" behindDoc="0" locked="0" layoutInCell="1" hidden="0" allowOverlap="1" wp14:anchorId="7C4E1DDF" wp14:editId="5BDCFD47">
                  <wp:simplePos x="0" y="0"/>
                  <wp:positionH relativeFrom="column">
                    <wp:posOffset>2095500</wp:posOffset>
                  </wp:positionH>
                  <wp:positionV relativeFrom="paragraph">
                    <wp:posOffset>211454</wp:posOffset>
                  </wp:positionV>
                  <wp:extent cx="1840865" cy="2606040"/>
                  <wp:effectExtent l="0" t="0" r="0" b="0"/>
                  <wp:wrapNone/>
                  <wp:docPr id="2045133159" name="image3.jpg"/>
                  <wp:cNvGraphicFramePr/>
                  <a:graphic xmlns:a="http://schemas.openxmlformats.org/drawingml/2006/main">
                    <a:graphicData uri="http://schemas.openxmlformats.org/drawingml/2006/picture">
                      <pic:pic xmlns:pic="http://schemas.openxmlformats.org/drawingml/2006/picture">
                        <pic:nvPicPr>
                          <pic:cNvPr id="0" name="image3.jpg"/>
                          <pic:cNvPicPr preferRelativeResize="0"/>
                        </pic:nvPicPr>
                        <pic:blipFill>
                          <a:blip r:embed="rId64"/>
                          <a:srcRect/>
                          <a:stretch>
                            <a:fillRect/>
                          </a:stretch>
                        </pic:blipFill>
                        <pic:spPr>
                          <a:xfrm>
                            <a:off x="0" y="0"/>
                            <a:ext cx="1840865" cy="2606040"/>
                          </a:xfrm>
                          <a:prstGeom prst="rect">
                            <a:avLst/>
                          </a:prstGeom>
                          <a:ln/>
                        </pic:spPr>
                      </pic:pic>
                    </a:graphicData>
                  </a:graphic>
                </wp:anchor>
              </w:drawing>
            </w:r>
            <w:r>
              <w:rPr>
                <w:noProof/>
              </w:rPr>
              <w:drawing>
                <wp:anchor distT="0" distB="0" distL="114300" distR="114300" simplePos="0" relativeHeight="251679744" behindDoc="0" locked="0" layoutInCell="1" hidden="0" allowOverlap="1" wp14:anchorId="47ED8401" wp14:editId="7DEDF3D3">
                  <wp:simplePos x="0" y="0"/>
                  <wp:positionH relativeFrom="column">
                    <wp:posOffset>4133850</wp:posOffset>
                  </wp:positionH>
                  <wp:positionV relativeFrom="paragraph">
                    <wp:posOffset>205104</wp:posOffset>
                  </wp:positionV>
                  <wp:extent cx="1897318" cy="2686050"/>
                  <wp:effectExtent l="0" t="0" r="0" b="0"/>
                  <wp:wrapNone/>
                  <wp:docPr id="2045133164" name="image7.jpg"/>
                  <wp:cNvGraphicFramePr/>
                  <a:graphic xmlns:a="http://schemas.openxmlformats.org/drawingml/2006/main">
                    <a:graphicData uri="http://schemas.openxmlformats.org/drawingml/2006/picture">
                      <pic:pic xmlns:pic="http://schemas.openxmlformats.org/drawingml/2006/picture">
                        <pic:nvPicPr>
                          <pic:cNvPr id="0" name="image7.jpg"/>
                          <pic:cNvPicPr preferRelativeResize="0"/>
                        </pic:nvPicPr>
                        <pic:blipFill>
                          <a:blip r:embed="rId65"/>
                          <a:srcRect/>
                          <a:stretch>
                            <a:fillRect/>
                          </a:stretch>
                        </pic:blipFill>
                        <pic:spPr>
                          <a:xfrm>
                            <a:off x="0" y="0"/>
                            <a:ext cx="1897318" cy="2686050"/>
                          </a:xfrm>
                          <a:prstGeom prst="rect">
                            <a:avLst/>
                          </a:prstGeom>
                          <a:ln/>
                        </pic:spPr>
                      </pic:pic>
                    </a:graphicData>
                  </a:graphic>
                </wp:anchor>
              </w:drawing>
            </w:r>
          </w:p>
          <w:p w14:paraId="627FE8B6" w14:textId="77777777" w:rsidR="004B55BD" w:rsidRDefault="004B55BD">
            <w:pPr>
              <w:jc w:val="left"/>
              <w:rPr>
                <w:lang w:eastAsia="ja-JP"/>
              </w:rPr>
            </w:pPr>
          </w:p>
          <w:p w14:paraId="600F88C6" w14:textId="77777777" w:rsidR="004B55BD" w:rsidRDefault="004B55BD">
            <w:pPr>
              <w:jc w:val="left"/>
              <w:rPr>
                <w:lang w:eastAsia="ja-JP"/>
              </w:rPr>
            </w:pPr>
          </w:p>
          <w:p w14:paraId="4EFEFB08" w14:textId="77777777" w:rsidR="004B55BD" w:rsidRDefault="004B55BD">
            <w:pPr>
              <w:jc w:val="left"/>
              <w:rPr>
                <w:lang w:eastAsia="ja-JP"/>
              </w:rPr>
            </w:pPr>
          </w:p>
          <w:p w14:paraId="26F13959" w14:textId="77777777" w:rsidR="004B55BD" w:rsidRDefault="004B55BD">
            <w:pPr>
              <w:jc w:val="left"/>
              <w:rPr>
                <w:lang w:eastAsia="ja-JP"/>
              </w:rPr>
            </w:pPr>
          </w:p>
          <w:p w14:paraId="0F31E433" w14:textId="77777777" w:rsidR="004B55BD" w:rsidRDefault="004B55BD">
            <w:pPr>
              <w:jc w:val="left"/>
              <w:rPr>
                <w:lang w:eastAsia="ja-JP"/>
              </w:rPr>
            </w:pPr>
          </w:p>
          <w:p w14:paraId="080C3C57" w14:textId="77777777" w:rsidR="004B55BD" w:rsidRDefault="004B55BD">
            <w:pPr>
              <w:jc w:val="left"/>
              <w:rPr>
                <w:lang w:eastAsia="ja-JP"/>
              </w:rPr>
            </w:pPr>
          </w:p>
          <w:p w14:paraId="587397D7" w14:textId="77777777" w:rsidR="004B55BD" w:rsidRDefault="004B55BD">
            <w:pPr>
              <w:jc w:val="left"/>
              <w:rPr>
                <w:lang w:eastAsia="ja-JP"/>
              </w:rPr>
            </w:pPr>
          </w:p>
          <w:p w14:paraId="659502D2" w14:textId="77777777" w:rsidR="004B55BD" w:rsidRDefault="004B55BD">
            <w:pPr>
              <w:jc w:val="left"/>
              <w:rPr>
                <w:lang w:eastAsia="ja-JP"/>
              </w:rPr>
            </w:pPr>
          </w:p>
          <w:p w14:paraId="209A2BD3" w14:textId="77777777" w:rsidR="004B55BD" w:rsidRDefault="004B55BD">
            <w:pPr>
              <w:jc w:val="left"/>
              <w:rPr>
                <w:lang w:eastAsia="ja-JP"/>
              </w:rPr>
            </w:pPr>
          </w:p>
          <w:p w14:paraId="559008F4" w14:textId="77777777" w:rsidR="004B55BD" w:rsidRDefault="004B55BD">
            <w:pPr>
              <w:jc w:val="left"/>
              <w:rPr>
                <w:lang w:eastAsia="ja-JP"/>
              </w:rPr>
            </w:pPr>
          </w:p>
          <w:p w14:paraId="11B4678A" w14:textId="77777777" w:rsidR="004B55BD" w:rsidRDefault="004B55BD">
            <w:pPr>
              <w:jc w:val="left"/>
              <w:rPr>
                <w:lang w:eastAsia="ja-JP"/>
              </w:rPr>
            </w:pPr>
          </w:p>
          <w:p w14:paraId="50F4C604" w14:textId="716BE6E6" w:rsidR="004B55BD" w:rsidRDefault="004B55BD">
            <w:pPr>
              <w:jc w:val="left"/>
              <w:rPr>
                <w:lang w:eastAsia="ja-JP"/>
              </w:rPr>
            </w:pPr>
          </w:p>
          <w:p w14:paraId="595D59B9" w14:textId="77777777" w:rsidR="004B55BD" w:rsidRDefault="004B55BD">
            <w:pPr>
              <w:jc w:val="left"/>
              <w:rPr>
                <w:lang w:eastAsia="ja-JP"/>
              </w:rPr>
            </w:pPr>
          </w:p>
          <w:p w14:paraId="6D47F8FA" w14:textId="77777777" w:rsidR="004B55BD" w:rsidRDefault="004B55BD">
            <w:pPr>
              <w:jc w:val="left"/>
              <w:rPr>
                <w:lang w:eastAsia="ja-JP"/>
              </w:rPr>
            </w:pPr>
          </w:p>
          <w:p w14:paraId="7D2788CD" w14:textId="77777777" w:rsidR="004B55BD" w:rsidRDefault="004B55BD">
            <w:pPr>
              <w:jc w:val="left"/>
              <w:rPr>
                <w:lang w:eastAsia="ja-JP"/>
              </w:rPr>
            </w:pPr>
          </w:p>
          <w:p w14:paraId="42C3814A" w14:textId="77777777" w:rsidR="00D37B2E" w:rsidRDefault="00D37B2E">
            <w:pPr>
              <w:jc w:val="left"/>
              <w:rPr>
                <w:lang w:eastAsia="ja-JP"/>
              </w:rPr>
            </w:pPr>
          </w:p>
          <w:p w14:paraId="7FAB55B9" w14:textId="28AA4674" w:rsidR="00D37B2E" w:rsidRDefault="00D37B2E">
            <w:pPr>
              <w:jc w:val="left"/>
              <w:rPr>
                <w:lang w:eastAsia="ja-JP"/>
              </w:rPr>
            </w:pPr>
          </w:p>
          <w:p w14:paraId="29908C4F" w14:textId="5385F366" w:rsidR="00D37B2E" w:rsidRDefault="00D37B2E">
            <w:pPr>
              <w:jc w:val="left"/>
              <w:rPr>
                <w:lang w:eastAsia="ja-JP"/>
              </w:rPr>
            </w:pPr>
            <w:r>
              <w:rPr>
                <w:noProof/>
              </w:rPr>
              <w:drawing>
                <wp:anchor distT="0" distB="0" distL="114300" distR="114300" simplePos="0" relativeHeight="251680768" behindDoc="0" locked="0" layoutInCell="1" hidden="0" allowOverlap="1" wp14:anchorId="2CAFE136" wp14:editId="11E6DC87">
                  <wp:simplePos x="0" y="0"/>
                  <wp:positionH relativeFrom="column">
                    <wp:posOffset>30480</wp:posOffset>
                  </wp:positionH>
                  <wp:positionV relativeFrom="paragraph">
                    <wp:posOffset>19050</wp:posOffset>
                  </wp:positionV>
                  <wp:extent cx="3651250" cy="1812521"/>
                  <wp:effectExtent l="0" t="0" r="0" b="0"/>
                  <wp:wrapNone/>
                  <wp:docPr id="2045133171" name="image23.png"/>
                  <wp:cNvGraphicFramePr/>
                  <a:graphic xmlns:a="http://schemas.openxmlformats.org/drawingml/2006/main">
                    <a:graphicData uri="http://schemas.openxmlformats.org/drawingml/2006/picture">
                      <pic:pic xmlns:pic="http://schemas.openxmlformats.org/drawingml/2006/picture">
                        <pic:nvPicPr>
                          <pic:cNvPr id="0" name="image23.png"/>
                          <pic:cNvPicPr preferRelativeResize="0"/>
                        </pic:nvPicPr>
                        <pic:blipFill>
                          <a:blip r:embed="rId66"/>
                          <a:srcRect/>
                          <a:stretch>
                            <a:fillRect/>
                          </a:stretch>
                        </pic:blipFill>
                        <pic:spPr>
                          <a:xfrm>
                            <a:off x="0" y="0"/>
                            <a:ext cx="3651250" cy="1812521"/>
                          </a:xfrm>
                          <a:prstGeom prst="rect">
                            <a:avLst/>
                          </a:prstGeom>
                          <a:ln/>
                        </pic:spPr>
                      </pic:pic>
                    </a:graphicData>
                  </a:graphic>
                </wp:anchor>
              </w:drawing>
            </w:r>
          </w:p>
          <w:p w14:paraId="681C7DF2" w14:textId="77E5C01D" w:rsidR="00D37B2E" w:rsidRDefault="00D37B2E">
            <w:pPr>
              <w:jc w:val="left"/>
              <w:rPr>
                <w:lang w:eastAsia="ja-JP"/>
              </w:rPr>
            </w:pPr>
          </w:p>
          <w:p w14:paraId="51F614C4" w14:textId="5CA0300E" w:rsidR="00D37B2E" w:rsidRDefault="00D37B2E">
            <w:pPr>
              <w:jc w:val="left"/>
              <w:rPr>
                <w:lang w:eastAsia="ja-JP"/>
              </w:rPr>
            </w:pPr>
          </w:p>
          <w:p w14:paraId="30116977" w14:textId="021FC9EC" w:rsidR="00D37B2E" w:rsidRDefault="00D37B2E">
            <w:pPr>
              <w:jc w:val="left"/>
              <w:rPr>
                <w:lang w:eastAsia="ja-JP"/>
              </w:rPr>
            </w:pPr>
          </w:p>
          <w:p w14:paraId="6E4EF706" w14:textId="77777777" w:rsidR="00D37B2E" w:rsidRDefault="00D37B2E">
            <w:pPr>
              <w:jc w:val="left"/>
              <w:rPr>
                <w:lang w:eastAsia="ja-JP"/>
              </w:rPr>
            </w:pPr>
          </w:p>
          <w:p w14:paraId="2FEF06A0" w14:textId="77777777" w:rsidR="00D37B2E" w:rsidRDefault="00D37B2E">
            <w:pPr>
              <w:jc w:val="left"/>
              <w:rPr>
                <w:lang w:eastAsia="ja-JP"/>
              </w:rPr>
            </w:pPr>
          </w:p>
          <w:p w14:paraId="03404F6F" w14:textId="77777777" w:rsidR="00D37B2E" w:rsidRDefault="00D37B2E">
            <w:pPr>
              <w:jc w:val="left"/>
              <w:rPr>
                <w:lang w:eastAsia="ja-JP"/>
              </w:rPr>
            </w:pPr>
          </w:p>
          <w:p w14:paraId="68AFB4B9" w14:textId="77777777" w:rsidR="00D37B2E" w:rsidRDefault="00D37B2E">
            <w:pPr>
              <w:jc w:val="left"/>
              <w:rPr>
                <w:lang w:eastAsia="ja-JP"/>
              </w:rPr>
            </w:pPr>
          </w:p>
          <w:p w14:paraId="457F51F6" w14:textId="77777777" w:rsidR="00D37B2E" w:rsidRDefault="00D37B2E">
            <w:pPr>
              <w:jc w:val="left"/>
              <w:rPr>
                <w:lang w:eastAsia="ja-JP"/>
              </w:rPr>
            </w:pPr>
          </w:p>
          <w:p w14:paraId="70B81595" w14:textId="77777777" w:rsidR="004B55BD" w:rsidRDefault="004B55BD">
            <w:pPr>
              <w:jc w:val="left"/>
              <w:rPr>
                <w:lang w:eastAsia="ja-JP"/>
              </w:rPr>
            </w:pPr>
          </w:p>
          <w:p w14:paraId="6120F1BC" w14:textId="77777777" w:rsidR="004B55BD" w:rsidRDefault="004B55BD">
            <w:pPr>
              <w:jc w:val="left"/>
              <w:rPr>
                <w:lang w:eastAsia="ja-JP"/>
              </w:rPr>
            </w:pPr>
          </w:p>
          <w:p w14:paraId="47E695D5" w14:textId="77777777" w:rsidR="004B55BD" w:rsidRDefault="004B55BD">
            <w:pPr>
              <w:jc w:val="left"/>
              <w:rPr>
                <w:lang w:eastAsia="ja-JP"/>
              </w:rPr>
            </w:pPr>
          </w:p>
          <w:p w14:paraId="7C82CE6A" w14:textId="77777777" w:rsidR="004B55BD" w:rsidRDefault="004B55BD">
            <w:pPr>
              <w:jc w:val="left"/>
              <w:rPr>
                <w:lang w:eastAsia="ja-JP"/>
              </w:rPr>
            </w:pPr>
          </w:p>
          <w:p w14:paraId="4135BAA9" w14:textId="77777777" w:rsidR="004B55BD" w:rsidRDefault="00D37B2E">
            <w:pPr>
              <w:jc w:val="left"/>
            </w:pPr>
            <w:r>
              <w:t>（参考及び画像引用元：建築建設省</w:t>
            </w:r>
            <w:r>
              <w:t>HP</w:t>
            </w:r>
            <w:r>
              <w:t>「</w:t>
            </w:r>
            <w:r>
              <w:t>Lift and Escalator Safety</w:t>
            </w:r>
            <w:r>
              <w:t>」</w:t>
            </w:r>
          </w:p>
          <w:p w14:paraId="4546AC80" w14:textId="77777777" w:rsidR="004B55BD" w:rsidRDefault="00D37B2E">
            <w:pPr>
              <w:jc w:val="left"/>
            </w:pPr>
            <w:hyperlink r:id="rId67">
              <w:r>
                <w:rPr>
                  <w:color w:val="0563C1"/>
                  <w:u w:val="single"/>
                </w:rPr>
                <w:t>https://www1.bca.gov.sg/public/safety-resources/lift-and-escalator-safety?utm_source=chatgpt.com</w:t>
              </w:r>
            </w:hyperlink>
            <w:r>
              <w:t>）</w:t>
            </w:r>
          </w:p>
          <w:p w14:paraId="435492CD" w14:textId="77777777" w:rsidR="004B55BD" w:rsidRDefault="004B55BD">
            <w:pPr>
              <w:jc w:val="left"/>
            </w:pPr>
          </w:p>
        </w:tc>
      </w:tr>
    </w:tbl>
    <w:p w14:paraId="2BE38515" w14:textId="77777777" w:rsidR="004B55BD" w:rsidRDefault="004B55BD">
      <w:pPr>
        <w:widowControl/>
        <w:jc w:val="left"/>
      </w:pPr>
    </w:p>
    <w:p w14:paraId="5275406F" w14:textId="77777777" w:rsidR="004B55BD" w:rsidRDefault="00D37B2E">
      <w:pPr>
        <w:widowControl/>
        <w:rPr>
          <w:b/>
          <w:lang w:eastAsia="ja-JP"/>
        </w:rPr>
      </w:pPr>
      <w:r>
        <w:rPr>
          <w:b/>
          <w:lang w:eastAsia="ja-JP"/>
        </w:rPr>
        <w:t>10</w:t>
      </w:r>
      <w:r>
        <w:rPr>
          <w:b/>
          <w:lang w:eastAsia="ja-JP"/>
        </w:rPr>
        <w:t xml:space="preserve">　エスカレーターの歩行利用の実態など</w:t>
      </w:r>
    </w:p>
    <w:p w14:paraId="7735B8F0" w14:textId="77777777" w:rsidR="004B55BD" w:rsidRDefault="00D37B2E">
      <w:pPr>
        <w:widowControl/>
        <w:ind w:firstLine="210"/>
        <w:jc w:val="left"/>
        <w:rPr>
          <w:lang w:eastAsia="ja-JP"/>
        </w:rPr>
      </w:pPr>
      <w:r>
        <w:rPr>
          <w:lang w:eastAsia="ja-JP"/>
        </w:rPr>
        <w:t>10</w:t>
      </w:r>
      <w:r>
        <w:rPr>
          <w:lang w:eastAsia="ja-JP"/>
        </w:rPr>
        <w:t>－１－１　エスカレーターの歩行利用の状況</w:t>
      </w:r>
    </w:p>
    <w:tbl>
      <w:tblPr>
        <w:tblStyle w:val="aff9"/>
        <w:tblW w:w="9742"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9742"/>
      </w:tblGrid>
      <w:tr w:rsidR="004B55BD" w14:paraId="1F8679AB" w14:textId="77777777">
        <w:tc>
          <w:tcPr>
            <w:tcW w:w="9742" w:type="dxa"/>
          </w:tcPr>
          <w:p w14:paraId="6304CE7D" w14:textId="77777777" w:rsidR="004B55BD" w:rsidRDefault="00D37B2E">
            <w:pPr>
              <w:widowControl/>
              <w:jc w:val="left"/>
              <w:rPr>
                <w:lang w:eastAsia="ja-JP"/>
              </w:rPr>
            </w:pPr>
            <w:bookmarkStart w:id="1" w:name="_heading=h.7ma7zv4ost6q" w:colFirst="0" w:colLast="0"/>
            <w:bookmarkEnd w:id="1"/>
            <w:r>
              <w:rPr>
                <w:lang w:eastAsia="ja-JP"/>
              </w:rPr>
              <w:t>シンガポールでは、「片側に立ち、反対側を歩く」という行動は長年の慣習となっている。</w:t>
            </w:r>
          </w:p>
          <w:p w14:paraId="4A7282A0" w14:textId="77777777" w:rsidR="004B55BD" w:rsidRDefault="00D37B2E">
            <w:pPr>
              <w:widowControl/>
              <w:jc w:val="left"/>
              <w:rPr>
                <w:lang w:eastAsia="ja-JP"/>
              </w:rPr>
            </w:pPr>
            <w:r>
              <w:rPr>
                <w:lang w:eastAsia="ja-JP"/>
              </w:rPr>
              <w:t>エスカレーターで立ち止まる人は左側、急いでいる人は右側を歩行という風景は一般的に見られている。左側に人が集まり、左側に乗るための長い列ができているのがよく見られる。</w:t>
            </w:r>
          </w:p>
          <w:p w14:paraId="260A1F93" w14:textId="77777777" w:rsidR="004B55BD" w:rsidRDefault="004B55BD">
            <w:pPr>
              <w:widowControl/>
              <w:jc w:val="left"/>
              <w:rPr>
                <w:lang w:eastAsia="ja-JP"/>
              </w:rPr>
            </w:pPr>
          </w:p>
          <w:p w14:paraId="6D6A1002" w14:textId="77777777" w:rsidR="004B55BD" w:rsidRDefault="004B55BD">
            <w:pPr>
              <w:widowControl/>
              <w:jc w:val="left"/>
              <w:rPr>
                <w:lang w:eastAsia="ja-JP"/>
              </w:rPr>
            </w:pPr>
          </w:p>
          <w:p w14:paraId="18F5131E" w14:textId="77777777" w:rsidR="004B55BD" w:rsidRDefault="00D37B2E">
            <w:pPr>
              <w:widowControl/>
              <w:jc w:val="left"/>
            </w:pPr>
            <w:r>
              <w:t>参考：</w:t>
            </w:r>
          </w:p>
          <w:p w14:paraId="0CEB1914" w14:textId="77777777" w:rsidR="004B55BD" w:rsidRDefault="00D37B2E">
            <w:pPr>
              <w:widowControl/>
              <w:jc w:val="left"/>
            </w:pPr>
            <w:r>
              <w:t xml:space="preserve">ストレーツタイムス読者投稿　</w:t>
            </w:r>
            <w:r>
              <w:t>2024</w:t>
            </w:r>
            <w:r>
              <w:t>年</w:t>
            </w:r>
            <w:r>
              <w:t>11</w:t>
            </w:r>
            <w:r>
              <w:t>月</w:t>
            </w:r>
            <w:r>
              <w:t>13</w:t>
            </w:r>
            <w:r>
              <w:t xml:space="preserve">日　</w:t>
            </w:r>
            <w:r>
              <w:t>“Encourage standing on both sides of an escalator”</w:t>
            </w:r>
          </w:p>
          <w:p w14:paraId="322DCA11" w14:textId="77777777" w:rsidR="004B55BD" w:rsidRDefault="00D37B2E">
            <w:pPr>
              <w:widowControl/>
              <w:jc w:val="left"/>
            </w:pPr>
            <w:hyperlink r:id="rId68">
              <w:r>
                <w:rPr>
                  <w:color w:val="0563C1"/>
                  <w:u w:val="single"/>
                </w:rPr>
                <w:t>https://www.straitstimes.com/opinion/forum/forum-encourage-standing-on-both-sides-of-an-escalator</w:t>
              </w:r>
            </w:hyperlink>
          </w:p>
          <w:p w14:paraId="21ADB1B0" w14:textId="77777777" w:rsidR="004B55BD" w:rsidRDefault="004B55BD">
            <w:pPr>
              <w:widowControl/>
              <w:jc w:val="left"/>
            </w:pPr>
          </w:p>
        </w:tc>
      </w:tr>
    </w:tbl>
    <w:p w14:paraId="04F6489A" w14:textId="77777777" w:rsidR="004B55BD" w:rsidRDefault="004B55BD">
      <w:pPr>
        <w:widowControl/>
        <w:jc w:val="left"/>
      </w:pPr>
    </w:p>
    <w:p w14:paraId="774BE740" w14:textId="77777777" w:rsidR="004B55BD" w:rsidRDefault="00D37B2E">
      <w:pPr>
        <w:widowControl/>
        <w:ind w:firstLine="210"/>
        <w:jc w:val="left"/>
        <w:rPr>
          <w:lang w:eastAsia="ja-JP"/>
        </w:rPr>
      </w:pPr>
      <w:r>
        <w:rPr>
          <w:lang w:eastAsia="ja-JP"/>
        </w:rPr>
        <w:t>10</w:t>
      </w:r>
      <w:r>
        <w:rPr>
          <w:lang w:eastAsia="ja-JP"/>
        </w:rPr>
        <w:t>－１－２　歩行利用が始まった経緯、歩行利用が続いている理由等</w:t>
      </w:r>
    </w:p>
    <w:tbl>
      <w:tblPr>
        <w:tblStyle w:val="affa"/>
        <w:tblW w:w="9742"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9742"/>
      </w:tblGrid>
      <w:tr w:rsidR="004B55BD" w14:paraId="0C33AD5A" w14:textId="77777777">
        <w:tc>
          <w:tcPr>
            <w:tcW w:w="9742" w:type="dxa"/>
          </w:tcPr>
          <w:p w14:paraId="35F38201" w14:textId="77777777" w:rsidR="004B55BD" w:rsidRDefault="00D37B2E">
            <w:pPr>
              <w:widowControl/>
              <w:rPr>
                <w:lang w:eastAsia="ja-JP"/>
              </w:rPr>
            </w:pPr>
            <w:r>
              <w:rPr>
                <w:lang w:eastAsia="ja-JP"/>
              </w:rPr>
              <w:t>1985</w:t>
            </w:r>
            <w:r>
              <w:rPr>
                <w:lang w:eastAsia="ja-JP"/>
              </w:rPr>
              <w:t>年の</w:t>
            </w:r>
            <w:r>
              <w:rPr>
                <w:lang w:eastAsia="ja-JP"/>
              </w:rPr>
              <w:t xml:space="preserve">G.R. Mills </w:t>
            </w:r>
            <w:r>
              <w:rPr>
                <w:lang w:eastAsia="ja-JP"/>
              </w:rPr>
              <w:t>読者の投稿を見ると、シンガポールの人は</w:t>
            </w:r>
            <w:r>
              <w:rPr>
                <w:lang w:eastAsia="ja-JP"/>
              </w:rPr>
              <w:t>1980</w:t>
            </w:r>
            <w:r>
              <w:rPr>
                <w:lang w:eastAsia="ja-JP"/>
              </w:rPr>
              <w:t>年代半ばまで、エスカレーターの片側で立ち止まる習慣はなかったことを推測できる。従って、読者は急いでいる人が通り抜けられないことを理由として、エスカレーターの片側を空けておくことがマナーの良い行動だと結びついた。</w:t>
            </w:r>
          </w:p>
          <w:p w14:paraId="59CF2EA9" w14:textId="77777777" w:rsidR="004B55BD" w:rsidRDefault="004B55BD">
            <w:pPr>
              <w:widowControl/>
              <w:jc w:val="left"/>
              <w:rPr>
                <w:lang w:eastAsia="ja-JP"/>
              </w:rPr>
            </w:pPr>
          </w:p>
          <w:p w14:paraId="7C3E027A" w14:textId="77777777" w:rsidR="004B55BD" w:rsidRDefault="00D37B2E">
            <w:pPr>
              <w:widowControl/>
              <w:rPr>
                <w:lang w:eastAsia="ja-JP"/>
              </w:rPr>
            </w:pPr>
            <w:r>
              <w:rPr>
                <w:lang w:eastAsia="ja-JP"/>
              </w:rPr>
              <w:t>1997</w:t>
            </w:r>
            <w:r>
              <w:rPr>
                <w:lang w:eastAsia="ja-JP"/>
              </w:rPr>
              <w:t>年に、</w:t>
            </w:r>
            <w:r>
              <w:rPr>
                <w:lang w:eastAsia="ja-JP"/>
              </w:rPr>
              <w:t>2</w:t>
            </w:r>
            <w:r>
              <w:rPr>
                <w:lang w:eastAsia="ja-JP"/>
              </w:rPr>
              <w:t>代目首相の</w:t>
            </w:r>
            <w:r>
              <w:rPr>
                <w:lang w:eastAsia="ja-JP"/>
              </w:rPr>
              <w:t>Goh Chok Tong</w:t>
            </w:r>
            <w:r>
              <w:rPr>
                <w:lang w:eastAsia="ja-JP"/>
              </w:rPr>
              <w:t>がもっと親切で思いやりのある社会を築くために、</w:t>
            </w:r>
            <w:r>
              <w:rPr>
                <w:lang w:eastAsia="ja-JP"/>
              </w:rPr>
              <w:t>Singapore Kindness Movement</w:t>
            </w:r>
            <w:r>
              <w:rPr>
                <w:lang w:eastAsia="ja-JP"/>
              </w:rPr>
              <w:t>（</w:t>
            </w:r>
            <w:r>
              <w:rPr>
                <w:lang w:eastAsia="ja-JP"/>
              </w:rPr>
              <w:t>SKM</w:t>
            </w:r>
            <w:r>
              <w:rPr>
                <w:lang w:eastAsia="ja-JP"/>
              </w:rPr>
              <w:t>）（シンガポール親切運動）を発足した。右側での歩行利用はこの時から始まったという明確な記載は見付からなかったが、「左側で立ち止まり、右側で歩行」は親切で思いやりのある行動だと捉えられ、政府からのサポートも得た。例えば、地下鉄の運営会社</w:t>
            </w:r>
            <w:r>
              <w:rPr>
                <w:lang w:eastAsia="ja-JP"/>
              </w:rPr>
              <w:t>SMRT</w:t>
            </w:r>
            <w:r>
              <w:rPr>
                <w:lang w:eastAsia="ja-JP"/>
              </w:rPr>
              <w:t>は</w:t>
            </w:r>
            <w:r>
              <w:rPr>
                <w:lang w:eastAsia="ja-JP"/>
              </w:rPr>
              <w:t>2002</w:t>
            </w:r>
            <w:r>
              <w:rPr>
                <w:lang w:eastAsia="ja-JP"/>
              </w:rPr>
              <w:t>年に、「左側で立ち止まり、右側で歩行」を礼儀正しい行動として促進した際に、</w:t>
            </w:r>
            <w:r>
              <w:rPr>
                <w:lang w:eastAsia="ja-JP"/>
              </w:rPr>
              <w:t>SKM</w:t>
            </w:r>
            <w:r>
              <w:rPr>
                <w:lang w:eastAsia="ja-JP"/>
              </w:rPr>
              <w:t>からサポートを受けたという。</w:t>
            </w:r>
          </w:p>
          <w:p w14:paraId="71F1F08A" w14:textId="77777777" w:rsidR="004B55BD" w:rsidRDefault="004B55BD">
            <w:pPr>
              <w:widowControl/>
              <w:jc w:val="left"/>
              <w:rPr>
                <w:lang w:eastAsia="ja-JP"/>
              </w:rPr>
            </w:pPr>
          </w:p>
          <w:p w14:paraId="69A5BF76" w14:textId="77777777" w:rsidR="004B55BD" w:rsidRDefault="00D37B2E">
            <w:pPr>
              <w:widowControl/>
              <w:jc w:val="left"/>
              <w:rPr>
                <w:lang w:eastAsia="ja-JP"/>
              </w:rPr>
            </w:pPr>
            <w:r>
              <w:rPr>
                <w:lang w:eastAsia="ja-JP"/>
              </w:rPr>
              <w:t>2020</w:t>
            </w:r>
            <w:r>
              <w:rPr>
                <w:lang w:eastAsia="ja-JP"/>
              </w:rPr>
              <w:t>年に運輸省のフェイスブックサイトでも、「左側で立ち止まり、右側で歩行」はマナーの良い行動だとの投稿があった。</w:t>
            </w:r>
          </w:p>
          <w:p w14:paraId="16AF1046" w14:textId="77777777" w:rsidR="004B55BD" w:rsidRDefault="004B55BD">
            <w:pPr>
              <w:widowControl/>
              <w:jc w:val="left"/>
              <w:rPr>
                <w:lang w:eastAsia="ja-JP"/>
              </w:rPr>
            </w:pPr>
          </w:p>
          <w:p w14:paraId="55101150" w14:textId="77777777" w:rsidR="004B55BD" w:rsidRDefault="004B55BD">
            <w:pPr>
              <w:widowControl/>
              <w:jc w:val="left"/>
              <w:rPr>
                <w:lang w:eastAsia="ja-JP"/>
              </w:rPr>
            </w:pPr>
          </w:p>
          <w:p w14:paraId="647519A1" w14:textId="77777777" w:rsidR="004B55BD" w:rsidRDefault="00D37B2E">
            <w:pPr>
              <w:jc w:val="left"/>
            </w:pPr>
            <w:r>
              <w:t>参考：</w:t>
            </w:r>
          </w:p>
          <w:p w14:paraId="7B652115" w14:textId="77777777" w:rsidR="004B55BD" w:rsidRDefault="00D37B2E">
            <w:r>
              <w:t xml:space="preserve">・ストレーツタイムス読者投稿　</w:t>
            </w:r>
            <w:r>
              <w:t>1985</w:t>
            </w:r>
            <w:r>
              <w:t>年</w:t>
            </w:r>
            <w:r>
              <w:t>11</w:t>
            </w:r>
            <w:r>
              <w:t>月</w:t>
            </w:r>
            <w:r>
              <w:t>1</w:t>
            </w:r>
            <w:r>
              <w:t xml:space="preserve">日　</w:t>
            </w:r>
            <w:r>
              <w:t>G.R. Mills “Let’s all keep to the right”</w:t>
            </w:r>
          </w:p>
          <w:p w14:paraId="71B31C89" w14:textId="77777777" w:rsidR="004B55BD" w:rsidRDefault="00D37B2E">
            <w:hyperlink r:id="rId69">
              <w:r>
                <w:rPr>
                  <w:color w:val="0563C1"/>
                  <w:u w:val="single"/>
                </w:rPr>
                <w:t>https://eresources.nlb.gov.sg/newspapers/digitised/article/straitstimes19851101-1.2.46.3</w:t>
              </w:r>
            </w:hyperlink>
          </w:p>
          <w:p w14:paraId="7F5AA1FC" w14:textId="77777777" w:rsidR="004B55BD" w:rsidRDefault="004B55BD">
            <w:pPr>
              <w:widowControl/>
              <w:jc w:val="left"/>
            </w:pPr>
          </w:p>
          <w:p w14:paraId="5305483E" w14:textId="77777777" w:rsidR="004B55BD" w:rsidRDefault="00D37B2E">
            <w:pPr>
              <w:widowControl/>
              <w:jc w:val="left"/>
            </w:pPr>
            <w:r>
              <w:t>・国立図書館アーカイブ</w:t>
            </w:r>
            <w:r>
              <w:t xml:space="preserve"> “Singapore Kindness Movement” </w:t>
            </w:r>
            <w:r>
              <w:t>（シンガポール親切運動）についての記事</w:t>
            </w:r>
          </w:p>
          <w:p w14:paraId="0CB14A91" w14:textId="77777777" w:rsidR="004B55BD" w:rsidRDefault="00D37B2E">
            <w:pPr>
              <w:widowControl/>
              <w:jc w:val="left"/>
            </w:pPr>
            <w:r>
              <w:t>https://www.nlb.gov.sg/main/article-detail?cmsuuid=a1f9514e-820a-44fb-98e3-f47880f92682</w:t>
            </w:r>
          </w:p>
          <w:p w14:paraId="08866091" w14:textId="77777777" w:rsidR="004B55BD" w:rsidRDefault="004B55BD">
            <w:pPr>
              <w:widowControl/>
              <w:jc w:val="left"/>
            </w:pPr>
          </w:p>
          <w:p w14:paraId="26333D85" w14:textId="77777777" w:rsidR="004B55BD" w:rsidRDefault="00D37B2E">
            <w:pPr>
              <w:widowControl/>
              <w:jc w:val="left"/>
              <w:rPr>
                <w:lang w:eastAsia="ja-JP"/>
              </w:rPr>
            </w:pPr>
            <w:r>
              <w:rPr>
                <w:lang w:eastAsia="ja-JP"/>
              </w:rPr>
              <w:t>・シンガポール運輸省フェースブックサイト（</w:t>
            </w:r>
            <w:r>
              <w:rPr>
                <w:lang w:eastAsia="ja-JP"/>
              </w:rPr>
              <w:t>2020</w:t>
            </w:r>
            <w:r>
              <w:rPr>
                <w:lang w:eastAsia="ja-JP"/>
              </w:rPr>
              <w:t>年</w:t>
            </w:r>
            <w:r>
              <w:rPr>
                <w:lang w:eastAsia="ja-JP"/>
              </w:rPr>
              <w:t>3</w:t>
            </w:r>
            <w:r>
              <w:rPr>
                <w:lang w:eastAsia="ja-JP"/>
              </w:rPr>
              <w:t>月</w:t>
            </w:r>
            <w:r>
              <w:rPr>
                <w:lang w:eastAsia="ja-JP"/>
              </w:rPr>
              <w:t>4</w:t>
            </w:r>
            <w:r>
              <w:rPr>
                <w:lang w:eastAsia="ja-JP"/>
              </w:rPr>
              <w:t>日）</w:t>
            </w:r>
          </w:p>
          <w:p w14:paraId="16CBDC8E" w14:textId="77777777" w:rsidR="004B55BD" w:rsidRDefault="00D37B2E">
            <w:pPr>
              <w:widowControl/>
              <w:jc w:val="left"/>
            </w:pPr>
            <w:r>
              <w:t>https://www.facebook.com/photo.php?fbid=3095099163834705&amp;id=126446290700022&amp;set=a.134889243189060</w:t>
            </w:r>
          </w:p>
          <w:p w14:paraId="25D8E0C5" w14:textId="77777777" w:rsidR="004B55BD" w:rsidRDefault="004B55BD">
            <w:pPr>
              <w:widowControl/>
              <w:jc w:val="left"/>
            </w:pPr>
          </w:p>
        </w:tc>
      </w:tr>
    </w:tbl>
    <w:p w14:paraId="358E099F" w14:textId="77777777" w:rsidR="004B55BD" w:rsidRDefault="004B55BD"/>
    <w:p w14:paraId="2513EDE2" w14:textId="77777777" w:rsidR="004B55BD" w:rsidRDefault="004B55BD">
      <w:pPr>
        <w:ind w:firstLine="210"/>
      </w:pPr>
    </w:p>
    <w:p w14:paraId="0899B7C5" w14:textId="77777777" w:rsidR="004B55BD" w:rsidRDefault="004B55BD">
      <w:pPr>
        <w:widowControl/>
        <w:jc w:val="left"/>
      </w:pPr>
    </w:p>
    <w:sectPr w:rsidR="004B55BD">
      <w:footerReference w:type="default" r:id="rId70"/>
      <w:pgSz w:w="11906" w:h="16838"/>
      <w:pgMar w:top="1077" w:right="1077" w:bottom="1077" w:left="1077" w:header="851" w:footer="34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6A52FF1" w14:textId="77777777" w:rsidR="00D37B2E" w:rsidRDefault="00D37B2E">
      <w:r>
        <w:separator/>
      </w:r>
    </w:p>
  </w:endnote>
  <w:endnote w:type="continuationSeparator" w:id="0">
    <w:p w14:paraId="71D3F7F2" w14:textId="77777777" w:rsidR="00D37B2E" w:rsidRDefault="00D37B2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entury">
    <w:panose1 w:val="02040604050505020304"/>
    <w:charset w:val="00"/>
    <w:family w:val="roman"/>
    <w:pitch w:val="variable"/>
    <w:sig w:usb0="00000287" w:usb1="00000000" w:usb2="00000000" w:usb3="00000000" w:csb0="0000009F" w:csb1="00000000"/>
  </w:font>
  <w:font w:name="游明朝">
    <w:panose1 w:val="02020400000000000000"/>
    <w:charset w:val="80"/>
    <w:family w:val="roman"/>
    <w:pitch w:val="variable"/>
    <w:sig w:usb0="800002E7" w:usb1="2AC7FCFF" w:usb2="00000012" w:usb3="00000000" w:csb0="0002009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游ゴシック Light">
    <w:panose1 w:val="020B0300000000000000"/>
    <w:charset w:val="80"/>
    <w:family w:val="modern"/>
    <w:pitch w:val="variable"/>
    <w:sig w:usb0="E00002FF" w:usb1="2AC7FDFF" w:usb2="00000016" w:usb3="00000000" w:csb0="0002009F" w:csb1="00000000"/>
  </w:font>
  <w:font w:name="ＭＳ Ｐゴシック">
    <w:panose1 w:val="020B0600070205080204"/>
    <w:charset w:val="80"/>
    <w:family w:val="modern"/>
    <w:pitch w:val="variable"/>
    <w:sig w:usb0="E00002FF" w:usb1="6AC7FDFB" w:usb2="08000012" w:usb3="00000000" w:csb0="0002009F" w:csb1="00000000"/>
  </w:font>
  <w:font w:name="游ゴシック">
    <w:altName w:val="Yu Gothic"/>
    <w:panose1 w:val="020B0400000000000000"/>
    <w:charset w:val="80"/>
    <w:family w:val="modern"/>
    <w:pitch w:val="variable"/>
    <w:sig w:usb0="E00002FF" w:usb1="2AC7FDFF" w:usb2="00000016" w:usb3="00000000" w:csb0="0002009F" w:csb1="00000000"/>
  </w:font>
  <w:font w:name="Georgia">
    <w:panose1 w:val="02040502050405020303"/>
    <w:charset w:val="00"/>
    <w:family w:val="roman"/>
    <w:pitch w:val="variable"/>
    <w:sig w:usb0="00000287" w:usb1="00000000" w:usb2="00000000" w:usb3="00000000" w:csb0="0000009F" w:csb1="00000000"/>
  </w:font>
  <w:font w:name="ＭＳ 明朝">
    <w:altName w:val="MS Mincho"/>
    <w:panose1 w:val="02020609040205080304"/>
    <w:charset w:val="80"/>
    <w:family w:val="roma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F3EF171" w14:textId="77777777" w:rsidR="004B55BD" w:rsidRDefault="004B55BD">
    <w:pPr>
      <w:pBdr>
        <w:top w:val="nil"/>
        <w:left w:val="nil"/>
        <w:bottom w:val="nil"/>
        <w:right w:val="nil"/>
        <w:between w:val="nil"/>
      </w:pBdr>
      <w:tabs>
        <w:tab w:val="center" w:pos="4252"/>
        <w:tab w:val="right" w:pos="8504"/>
      </w:tabs>
      <w:jc w:val="center"/>
      <w:rPr>
        <w:color w:val="000000"/>
      </w:rPr>
    </w:pPr>
  </w:p>
  <w:p w14:paraId="5CC174C2" w14:textId="77777777" w:rsidR="004B55BD" w:rsidRDefault="004B55BD">
    <w:pPr>
      <w:pBdr>
        <w:top w:val="nil"/>
        <w:left w:val="nil"/>
        <w:bottom w:val="nil"/>
        <w:right w:val="nil"/>
        <w:between w:val="nil"/>
      </w:pBdr>
      <w:tabs>
        <w:tab w:val="center" w:pos="4252"/>
        <w:tab w:val="right" w:pos="8504"/>
      </w:tabs>
      <w:rPr>
        <w:color w:val="000000"/>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87B9BB6" w14:textId="77777777" w:rsidR="004B55BD" w:rsidRDefault="00D37B2E">
    <w:pPr>
      <w:pBdr>
        <w:top w:val="nil"/>
        <w:left w:val="nil"/>
        <w:bottom w:val="nil"/>
        <w:right w:val="nil"/>
        <w:between w:val="nil"/>
      </w:pBdr>
      <w:tabs>
        <w:tab w:val="center" w:pos="4252"/>
        <w:tab w:val="right" w:pos="8504"/>
      </w:tabs>
      <w:jc w:val="center"/>
      <w:rPr>
        <w:color w:val="000000"/>
      </w:rPr>
    </w:pPr>
    <w:r>
      <w:rPr>
        <w:color w:val="000000"/>
      </w:rPr>
      <w:fldChar w:fldCharType="begin"/>
    </w:r>
    <w:r>
      <w:rPr>
        <w:rFonts w:eastAsia="Century"/>
        <w:color w:val="000000"/>
      </w:rPr>
      <w:instrText>PAGE</w:instrText>
    </w:r>
    <w:r>
      <w:rPr>
        <w:color w:val="000000"/>
      </w:rPr>
      <w:fldChar w:fldCharType="separate"/>
    </w:r>
    <w:r>
      <w:rPr>
        <w:noProof/>
        <w:color w:val="000000"/>
      </w:rPr>
      <w:t>1</w:t>
    </w:r>
    <w:r>
      <w:rPr>
        <w:color w:val="000000"/>
      </w:rPr>
      <w:fldChar w:fldCharType="end"/>
    </w:r>
  </w:p>
  <w:p w14:paraId="6911867B" w14:textId="77777777" w:rsidR="004B55BD" w:rsidRDefault="004B55BD">
    <w:pPr>
      <w:pBdr>
        <w:top w:val="nil"/>
        <w:left w:val="nil"/>
        <w:bottom w:val="nil"/>
        <w:right w:val="nil"/>
        <w:between w:val="nil"/>
      </w:pBdr>
      <w:tabs>
        <w:tab w:val="center" w:pos="4252"/>
        <w:tab w:val="right" w:pos="8504"/>
      </w:tabs>
      <w:rPr>
        <w:color w:val="00000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A7BCE32" w14:textId="77777777" w:rsidR="00D37B2E" w:rsidRDefault="00D37B2E">
      <w:r>
        <w:separator/>
      </w:r>
    </w:p>
  </w:footnote>
  <w:footnote w:type="continuationSeparator" w:id="0">
    <w:p w14:paraId="3CB73812" w14:textId="77777777" w:rsidR="00D37B2E" w:rsidRDefault="00D37B2E">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FB4217"/>
    <w:multiLevelType w:val="multilevel"/>
    <w:tmpl w:val="61E038E2"/>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 w15:restartNumberingAfterBreak="0">
    <w:nsid w:val="0E114606"/>
    <w:multiLevelType w:val="multilevel"/>
    <w:tmpl w:val="4A88C578"/>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 w15:restartNumberingAfterBreak="0">
    <w:nsid w:val="723B11FD"/>
    <w:multiLevelType w:val="multilevel"/>
    <w:tmpl w:val="87B46FD2"/>
    <w:lvl w:ilvl="0">
      <w:start w:val="1"/>
      <w:numFmt w:val="decimal"/>
      <w:lvlText w:val="%1."/>
      <w:lvlJc w:val="left"/>
      <w:pPr>
        <w:ind w:left="720" w:hanging="360"/>
      </w:pPr>
    </w:lvl>
    <w:lvl w:ilvl="1">
      <w:start w:val="1"/>
      <w:numFmt w:val="decimal"/>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num w:numId="1" w16cid:durableId="1869877597">
    <w:abstractNumId w:val="2"/>
  </w:num>
  <w:num w:numId="2" w16cid:durableId="1662002164">
    <w:abstractNumId w:val="0"/>
  </w:num>
  <w:num w:numId="3" w16cid:durableId="1651247283">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dirty"/>
  <w:defaultTabStop w:val="720"/>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B55BD"/>
    <w:rsid w:val="004B55BD"/>
    <w:rsid w:val="008B1CF9"/>
    <w:rsid w:val="00D37B2E"/>
  </w:rsids>
  <m:mathPr>
    <m:mathFont m:val="Cambria Math"/>
    <m:brkBin m:val="before"/>
    <m:brkBinSub m:val="--"/>
    <m:smallFrac m:val="0"/>
    <m:dispDef/>
    <m:lMargin m:val="0"/>
    <m:rMargin m:val="0"/>
    <m:defJc m:val="centerGroup"/>
    <m:wrapIndent m:val="1440"/>
    <m:intLim m:val="subSup"/>
    <m:naryLim m:val="undOvr"/>
  </m:mathPr>
  <w:themeFontLang w:val="en-SG" w:eastAsia="ja-JP"/>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D9CA195"/>
  <w15:docId w15:val="{6F76F441-960E-4A09-9957-5A51D309322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entury" w:eastAsiaTheme="minorEastAsia" w:hAnsi="Century" w:cs="Century"/>
        <w:sz w:val="21"/>
        <w:szCs w:val="21"/>
        <w:lang w:val="en" w:eastAsia="zh-CN" w:bidi="ar-SA"/>
      </w:rPr>
    </w:rPrDefault>
    <w:pPrDefault>
      <w:pPr>
        <w:widowControl w:val="0"/>
        <w:jc w:val="both"/>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style>
  <w:style w:type="paragraph" w:styleId="1">
    <w:name w:val="heading 1"/>
    <w:basedOn w:val="a"/>
    <w:next w:val="a"/>
    <w:uiPriority w:val="9"/>
    <w:qFormat/>
    <w:pPr>
      <w:keepNext/>
      <w:keepLines/>
      <w:spacing w:before="480" w:after="120"/>
      <w:outlineLvl w:val="0"/>
    </w:pPr>
    <w:rPr>
      <w:b/>
      <w:sz w:val="48"/>
      <w:szCs w:val="48"/>
    </w:rPr>
  </w:style>
  <w:style w:type="paragraph" w:styleId="2">
    <w:name w:val="heading 2"/>
    <w:basedOn w:val="a"/>
    <w:next w:val="a"/>
    <w:uiPriority w:val="9"/>
    <w:semiHidden/>
    <w:unhideWhenUsed/>
    <w:qFormat/>
    <w:pPr>
      <w:keepNext/>
      <w:keepLines/>
      <w:spacing w:before="360" w:after="80"/>
      <w:outlineLvl w:val="1"/>
    </w:pPr>
    <w:rPr>
      <w:b/>
      <w:sz w:val="36"/>
      <w:szCs w:val="36"/>
    </w:rPr>
  </w:style>
  <w:style w:type="paragraph" w:styleId="3">
    <w:name w:val="heading 3"/>
    <w:basedOn w:val="a"/>
    <w:next w:val="a"/>
    <w:uiPriority w:val="9"/>
    <w:semiHidden/>
    <w:unhideWhenUsed/>
    <w:qFormat/>
    <w:pPr>
      <w:keepNext/>
      <w:keepLines/>
      <w:spacing w:before="280" w:after="80"/>
      <w:outlineLvl w:val="2"/>
    </w:pPr>
    <w:rPr>
      <w:b/>
      <w:sz w:val="28"/>
      <w:szCs w:val="28"/>
    </w:rPr>
  </w:style>
  <w:style w:type="paragraph" w:styleId="4">
    <w:name w:val="heading 4"/>
    <w:basedOn w:val="a"/>
    <w:next w:val="a"/>
    <w:uiPriority w:val="9"/>
    <w:semiHidden/>
    <w:unhideWhenUsed/>
    <w:qFormat/>
    <w:pPr>
      <w:keepNext/>
      <w:keepLines/>
      <w:spacing w:before="240" w:after="40"/>
      <w:outlineLvl w:val="3"/>
    </w:pPr>
    <w:rPr>
      <w:b/>
      <w:sz w:val="24"/>
      <w:szCs w:val="24"/>
    </w:rPr>
  </w:style>
  <w:style w:type="paragraph" w:styleId="5">
    <w:name w:val="heading 5"/>
    <w:basedOn w:val="a"/>
    <w:next w:val="a"/>
    <w:uiPriority w:val="9"/>
    <w:semiHidden/>
    <w:unhideWhenUsed/>
    <w:qFormat/>
    <w:pPr>
      <w:keepNext/>
      <w:keepLines/>
      <w:spacing w:before="220" w:after="40"/>
      <w:outlineLvl w:val="4"/>
    </w:pPr>
    <w:rPr>
      <w:b/>
      <w:sz w:val="22"/>
      <w:szCs w:val="22"/>
    </w:rPr>
  </w:style>
  <w:style w:type="paragraph" w:styleId="6">
    <w:name w:val="heading 6"/>
    <w:basedOn w:val="a"/>
    <w:next w:val="a"/>
    <w:uiPriority w:val="9"/>
    <w:semiHidden/>
    <w:unhideWhenUsed/>
    <w:qFormat/>
    <w:pPr>
      <w:keepNext/>
      <w:keepLines/>
      <w:spacing w:before="200" w:after="40"/>
      <w:outlineLvl w:val="5"/>
    </w:pPr>
    <w:rPr>
      <w:b/>
      <w:sz w:val="20"/>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customStyle="1" w:styleId="TableNormal">
    <w:name w:val="TableNormal"/>
    <w:tblPr>
      <w:tblCellMar>
        <w:top w:w="0" w:type="dxa"/>
        <w:left w:w="0" w:type="dxa"/>
        <w:bottom w:w="0" w:type="dxa"/>
        <w:right w:w="0" w:type="dxa"/>
      </w:tblCellMar>
    </w:tblPr>
  </w:style>
  <w:style w:type="paragraph" w:styleId="a3">
    <w:name w:val="Title"/>
    <w:basedOn w:val="a"/>
    <w:next w:val="a"/>
    <w:uiPriority w:val="10"/>
    <w:qFormat/>
    <w:pPr>
      <w:keepNext/>
      <w:keepLines/>
      <w:spacing w:before="480" w:after="120"/>
    </w:pPr>
    <w:rPr>
      <w:b/>
      <w:sz w:val="72"/>
      <w:szCs w:val="72"/>
    </w:rPr>
  </w:style>
  <w:style w:type="paragraph" w:styleId="a4">
    <w:name w:val="header"/>
    <w:link w:val="a5"/>
    <w:uiPriority w:val="99"/>
    <w:unhideWhenUsed/>
    <w:rsid w:val="000B5787"/>
    <w:pPr>
      <w:tabs>
        <w:tab w:val="center" w:pos="4252"/>
        <w:tab w:val="right" w:pos="8504"/>
      </w:tabs>
      <w:snapToGrid w:val="0"/>
    </w:pPr>
  </w:style>
  <w:style w:type="character" w:customStyle="1" w:styleId="a5">
    <w:name w:val="ヘッダー (文字)"/>
    <w:basedOn w:val="a0"/>
    <w:link w:val="a4"/>
    <w:uiPriority w:val="99"/>
    <w:rsid w:val="000B5787"/>
  </w:style>
  <w:style w:type="paragraph" w:styleId="a6">
    <w:name w:val="footer"/>
    <w:link w:val="a7"/>
    <w:uiPriority w:val="99"/>
    <w:unhideWhenUsed/>
    <w:rsid w:val="000B5787"/>
    <w:pPr>
      <w:tabs>
        <w:tab w:val="center" w:pos="4252"/>
        <w:tab w:val="right" w:pos="8504"/>
      </w:tabs>
      <w:snapToGrid w:val="0"/>
    </w:pPr>
  </w:style>
  <w:style w:type="character" w:customStyle="1" w:styleId="a7">
    <w:name w:val="フッター (文字)"/>
    <w:basedOn w:val="a0"/>
    <w:link w:val="a6"/>
    <w:uiPriority w:val="99"/>
    <w:rsid w:val="000B5787"/>
  </w:style>
  <w:style w:type="table" w:styleId="a8">
    <w:name w:val="Table Grid"/>
    <w:basedOn w:val="a1"/>
    <w:rsid w:val="000B5787"/>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9">
    <w:name w:val="Hyperlink"/>
    <w:basedOn w:val="a0"/>
    <w:uiPriority w:val="99"/>
    <w:unhideWhenUsed/>
    <w:rsid w:val="00353607"/>
    <w:rPr>
      <w:color w:val="0563C1" w:themeColor="hyperlink"/>
      <w:u w:val="single"/>
    </w:rPr>
  </w:style>
  <w:style w:type="character" w:styleId="aa">
    <w:name w:val="FollowedHyperlink"/>
    <w:basedOn w:val="a0"/>
    <w:uiPriority w:val="99"/>
    <w:semiHidden/>
    <w:unhideWhenUsed/>
    <w:rsid w:val="00273380"/>
    <w:rPr>
      <w:color w:val="954F72" w:themeColor="followedHyperlink"/>
      <w:u w:val="single"/>
    </w:rPr>
  </w:style>
  <w:style w:type="paragraph" w:styleId="ab">
    <w:name w:val="Balloon Text"/>
    <w:link w:val="ac"/>
    <w:uiPriority w:val="99"/>
    <w:semiHidden/>
    <w:unhideWhenUsed/>
    <w:rsid w:val="00CF0082"/>
    <w:rPr>
      <w:rFonts w:asciiTheme="majorHAnsi" w:eastAsiaTheme="majorEastAsia" w:hAnsiTheme="majorHAnsi" w:cstheme="majorBidi"/>
      <w:sz w:val="18"/>
      <w:szCs w:val="18"/>
    </w:rPr>
  </w:style>
  <w:style w:type="character" w:customStyle="1" w:styleId="ac">
    <w:name w:val="吹き出し (文字)"/>
    <w:basedOn w:val="a0"/>
    <w:link w:val="ab"/>
    <w:uiPriority w:val="99"/>
    <w:semiHidden/>
    <w:rsid w:val="00CF0082"/>
    <w:rPr>
      <w:rFonts w:asciiTheme="majorHAnsi" w:eastAsiaTheme="majorEastAsia" w:hAnsiTheme="majorHAnsi" w:cstheme="majorBidi"/>
      <w:sz w:val="18"/>
      <w:szCs w:val="18"/>
    </w:rPr>
  </w:style>
  <w:style w:type="character" w:styleId="ad">
    <w:name w:val="Unresolved Mention"/>
    <w:basedOn w:val="a0"/>
    <w:uiPriority w:val="99"/>
    <w:semiHidden/>
    <w:unhideWhenUsed/>
    <w:rsid w:val="00A02D4F"/>
    <w:rPr>
      <w:color w:val="605E5C"/>
      <w:shd w:val="clear" w:color="auto" w:fill="E1DFDD"/>
    </w:rPr>
  </w:style>
  <w:style w:type="paragraph" w:customStyle="1" w:styleId="msonormal0">
    <w:name w:val="msonormal"/>
    <w:rsid w:val="00B74BBF"/>
    <w:pPr>
      <w:widowControl/>
      <w:spacing w:before="100" w:beforeAutospacing="1" w:after="100" w:afterAutospacing="1"/>
      <w:jc w:val="left"/>
    </w:pPr>
    <w:rPr>
      <w:rFonts w:ascii="ＭＳ Ｐゴシック" w:eastAsia="ＭＳ Ｐゴシック" w:hAnsi="ＭＳ Ｐゴシック" w:cs="ＭＳ Ｐゴシック"/>
      <w:sz w:val="24"/>
      <w:szCs w:val="24"/>
    </w:rPr>
  </w:style>
  <w:style w:type="paragraph" w:customStyle="1" w:styleId="font5">
    <w:name w:val="font5"/>
    <w:rsid w:val="00B74BBF"/>
    <w:pPr>
      <w:widowControl/>
      <w:spacing w:before="100" w:beforeAutospacing="1" w:after="100" w:afterAutospacing="1"/>
      <w:jc w:val="left"/>
    </w:pPr>
    <w:rPr>
      <w:rFonts w:ascii="游ゴシック" w:eastAsia="游ゴシック" w:hAnsi="游ゴシック" w:cs="ＭＳ Ｐゴシック"/>
      <w:sz w:val="12"/>
      <w:szCs w:val="12"/>
    </w:rPr>
  </w:style>
  <w:style w:type="paragraph" w:customStyle="1" w:styleId="xl66">
    <w:name w:val="xl66"/>
    <w:rsid w:val="00B74BBF"/>
    <w:pPr>
      <w:widowControl/>
      <w:spacing w:before="100" w:beforeAutospacing="1" w:after="100" w:afterAutospacing="1"/>
      <w:jc w:val="right"/>
    </w:pPr>
    <w:rPr>
      <w:rFonts w:ascii="ＭＳ Ｐゴシック" w:eastAsia="ＭＳ Ｐゴシック" w:hAnsi="ＭＳ Ｐゴシック" w:cs="ＭＳ Ｐゴシック"/>
      <w:sz w:val="24"/>
      <w:szCs w:val="24"/>
    </w:rPr>
  </w:style>
  <w:style w:type="paragraph" w:customStyle="1" w:styleId="xl68">
    <w:name w:val="xl68"/>
    <w:rsid w:val="00B74BBF"/>
    <w:pPr>
      <w:widowControl/>
      <w:spacing w:before="100" w:beforeAutospacing="1" w:after="100" w:afterAutospacing="1"/>
      <w:jc w:val="center"/>
    </w:pPr>
    <w:rPr>
      <w:rFonts w:ascii="ＭＳ Ｐゴシック" w:eastAsia="ＭＳ Ｐゴシック" w:hAnsi="ＭＳ Ｐゴシック" w:cs="ＭＳ Ｐゴシック"/>
      <w:sz w:val="24"/>
      <w:szCs w:val="24"/>
    </w:rPr>
  </w:style>
  <w:style w:type="paragraph" w:customStyle="1" w:styleId="xl69">
    <w:name w:val="xl69"/>
    <w:rsid w:val="00B74BBF"/>
    <w:pPr>
      <w:widowControl/>
      <w:spacing w:before="100" w:beforeAutospacing="1" w:after="100" w:afterAutospacing="1"/>
      <w:jc w:val="center"/>
    </w:pPr>
    <w:rPr>
      <w:rFonts w:ascii="ＭＳ Ｐゴシック" w:eastAsia="ＭＳ Ｐゴシック" w:hAnsi="ＭＳ Ｐゴシック" w:cs="ＭＳ Ｐゴシック"/>
      <w:sz w:val="24"/>
      <w:szCs w:val="24"/>
    </w:rPr>
  </w:style>
  <w:style w:type="paragraph" w:customStyle="1" w:styleId="xl70">
    <w:name w:val="xl70"/>
    <w:rsid w:val="00B74BBF"/>
    <w:pPr>
      <w:widowControl/>
      <w:spacing w:before="100" w:beforeAutospacing="1" w:after="100" w:afterAutospacing="1"/>
      <w:jc w:val="right"/>
      <w:textAlignment w:val="center"/>
    </w:pPr>
    <w:rPr>
      <w:rFonts w:ascii="ＭＳ Ｐゴシック" w:eastAsia="ＭＳ Ｐゴシック" w:hAnsi="ＭＳ Ｐゴシック" w:cs="ＭＳ Ｐゴシック"/>
      <w:sz w:val="24"/>
      <w:szCs w:val="24"/>
    </w:rPr>
  </w:style>
  <w:style w:type="paragraph" w:customStyle="1" w:styleId="xl71">
    <w:name w:val="xl71"/>
    <w:rsid w:val="00B74BBF"/>
    <w:pPr>
      <w:widowControl/>
      <w:spacing w:before="100" w:beforeAutospacing="1" w:after="100" w:afterAutospacing="1"/>
      <w:jc w:val="right"/>
      <w:textAlignment w:val="center"/>
    </w:pPr>
    <w:rPr>
      <w:rFonts w:ascii="ＭＳ Ｐゴシック" w:eastAsia="ＭＳ Ｐゴシック" w:hAnsi="ＭＳ Ｐゴシック" w:cs="ＭＳ Ｐゴシック"/>
      <w:sz w:val="24"/>
      <w:szCs w:val="24"/>
    </w:rPr>
  </w:style>
  <w:style w:type="paragraph" w:customStyle="1" w:styleId="xl72">
    <w:name w:val="xl72"/>
    <w:rsid w:val="00B74BBF"/>
    <w:pPr>
      <w:widowControl/>
      <w:spacing w:before="100" w:beforeAutospacing="1" w:after="100" w:afterAutospacing="1"/>
      <w:jc w:val="right"/>
      <w:textAlignment w:val="center"/>
    </w:pPr>
    <w:rPr>
      <w:rFonts w:ascii="ＭＳ Ｐゴシック" w:eastAsia="ＭＳ Ｐゴシック" w:hAnsi="ＭＳ Ｐゴシック" w:cs="ＭＳ Ｐゴシック"/>
      <w:sz w:val="24"/>
      <w:szCs w:val="24"/>
    </w:rPr>
  </w:style>
  <w:style w:type="paragraph" w:customStyle="1" w:styleId="Default">
    <w:name w:val="Default"/>
    <w:rsid w:val="00BB3DFA"/>
    <w:pPr>
      <w:autoSpaceDE w:val="0"/>
      <w:autoSpaceDN w:val="0"/>
      <w:adjustRightInd w:val="0"/>
    </w:pPr>
    <w:rPr>
      <w:color w:val="000000"/>
      <w:sz w:val="24"/>
      <w:szCs w:val="24"/>
    </w:rPr>
  </w:style>
  <w:style w:type="paragraph" w:styleId="ae">
    <w:name w:val="Revision"/>
    <w:hidden/>
    <w:uiPriority w:val="99"/>
    <w:semiHidden/>
    <w:rsid w:val="00724859"/>
  </w:style>
  <w:style w:type="paragraph" w:styleId="Web">
    <w:name w:val="Normal (Web)"/>
    <w:uiPriority w:val="99"/>
    <w:semiHidden/>
    <w:unhideWhenUsed/>
    <w:rsid w:val="00074A59"/>
    <w:rPr>
      <w:rFonts w:ascii="Times New Roman" w:hAnsi="Times New Roman" w:cs="Times New Roman"/>
      <w:sz w:val="24"/>
      <w:szCs w:val="24"/>
    </w:rPr>
  </w:style>
  <w:style w:type="paragraph" w:styleId="af">
    <w:name w:val="List Paragraph"/>
    <w:uiPriority w:val="34"/>
    <w:qFormat/>
    <w:rsid w:val="00F747F5"/>
    <w:pPr>
      <w:ind w:left="720"/>
      <w:contextualSpacing/>
    </w:pPr>
  </w:style>
  <w:style w:type="paragraph" w:styleId="af0">
    <w:name w:val="Subtitle"/>
    <w:basedOn w:val="a"/>
    <w:next w:val="a"/>
    <w:uiPriority w:val="11"/>
    <w:qFormat/>
    <w:pPr>
      <w:keepNext/>
      <w:keepLines/>
      <w:spacing w:before="360" w:after="80"/>
    </w:pPr>
    <w:rPr>
      <w:rFonts w:ascii="Georgia" w:eastAsia="Georgia" w:hAnsi="Georgia" w:cs="Georgia"/>
      <w:i/>
      <w:color w:val="666666"/>
      <w:sz w:val="48"/>
      <w:szCs w:val="48"/>
    </w:rPr>
  </w:style>
  <w:style w:type="table" w:customStyle="1" w:styleId="af1">
    <w:basedOn w:val="TableNormal"/>
    <w:tblPr>
      <w:tblStyleRowBandSize w:val="1"/>
      <w:tblStyleColBandSize w:val="1"/>
      <w:tblCellMar>
        <w:top w:w="0" w:type="dxa"/>
        <w:left w:w="108" w:type="dxa"/>
        <w:bottom w:w="0" w:type="dxa"/>
        <w:right w:w="108" w:type="dxa"/>
      </w:tblCellMar>
    </w:tblPr>
  </w:style>
  <w:style w:type="table" w:customStyle="1" w:styleId="af2">
    <w:basedOn w:val="TableNormal"/>
    <w:tblPr>
      <w:tblStyleRowBandSize w:val="1"/>
      <w:tblStyleColBandSize w:val="1"/>
      <w:tblCellMar>
        <w:top w:w="0" w:type="dxa"/>
        <w:left w:w="108" w:type="dxa"/>
        <w:bottom w:w="0" w:type="dxa"/>
        <w:right w:w="108" w:type="dxa"/>
      </w:tblCellMar>
    </w:tblPr>
  </w:style>
  <w:style w:type="table" w:customStyle="1" w:styleId="af3">
    <w:basedOn w:val="TableNormal"/>
    <w:tblPr>
      <w:tblStyleRowBandSize w:val="1"/>
      <w:tblStyleColBandSize w:val="1"/>
      <w:tblCellMar>
        <w:top w:w="0" w:type="dxa"/>
        <w:left w:w="108" w:type="dxa"/>
        <w:bottom w:w="0" w:type="dxa"/>
        <w:right w:w="108" w:type="dxa"/>
      </w:tblCellMar>
    </w:tblPr>
  </w:style>
  <w:style w:type="table" w:customStyle="1" w:styleId="af4">
    <w:basedOn w:val="TableNormal"/>
    <w:tblPr>
      <w:tblStyleRowBandSize w:val="1"/>
      <w:tblStyleColBandSize w:val="1"/>
      <w:tblCellMar>
        <w:top w:w="0" w:type="dxa"/>
        <w:left w:w="108" w:type="dxa"/>
        <w:bottom w:w="0" w:type="dxa"/>
        <w:right w:w="108" w:type="dxa"/>
      </w:tblCellMar>
    </w:tblPr>
  </w:style>
  <w:style w:type="table" w:customStyle="1" w:styleId="af5">
    <w:basedOn w:val="TableNormal"/>
    <w:tblPr>
      <w:tblStyleRowBandSize w:val="1"/>
      <w:tblStyleColBandSize w:val="1"/>
      <w:tblCellMar>
        <w:top w:w="0" w:type="dxa"/>
        <w:left w:w="108" w:type="dxa"/>
        <w:bottom w:w="0" w:type="dxa"/>
        <w:right w:w="108" w:type="dxa"/>
      </w:tblCellMar>
    </w:tblPr>
  </w:style>
  <w:style w:type="table" w:customStyle="1" w:styleId="af6">
    <w:basedOn w:val="TableNormal"/>
    <w:tblPr>
      <w:tblStyleRowBandSize w:val="1"/>
      <w:tblStyleColBandSize w:val="1"/>
      <w:tblCellMar>
        <w:top w:w="0" w:type="dxa"/>
        <w:left w:w="108" w:type="dxa"/>
        <w:bottom w:w="0" w:type="dxa"/>
        <w:right w:w="108" w:type="dxa"/>
      </w:tblCellMar>
    </w:tblPr>
  </w:style>
  <w:style w:type="table" w:customStyle="1" w:styleId="af7">
    <w:basedOn w:val="TableNormal"/>
    <w:tblPr>
      <w:tblStyleRowBandSize w:val="1"/>
      <w:tblStyleColBandSize w:val="1"/>
      <w:tblCellMar>
        <w:top w:w="0" w:type="dxa"/>
        <w:left w:w="108" w:type="dxa"/>
        <w:bottom w:w="0" w:type="dxa"/>
        <w:right w:w="108" w:type="dxa"/>
      </w:tblCellMar>
    </w:tblPr>
  </w:style>
  <w:style w:type="table" w:customStyle="1" w:styleId="af8">
    <w:basedOn w:val="TableNormal"/>
    <w:tblPr>
      <w:tblStyleRowBandSize w:val="1"/>
      <w:tblStyleColBandSize w:val="1"/>
      <w:tblCellMar>
        <w:top w:w="0" w:type="dxa"/>
        <w:left w:w="108" w:type="dxa"/>
        <w:bottom w:w="0" w:type="dxa"/>
        <w:right w:w="108" w:type="dxa"/>
      </w:tblCellMar>
    </w:tblPr>
  </w:style>
  <w:style w:type="table" w:customStyle="1" w:styleId="af9">
    <w:basedOn w:val="TableNormal"/>
    <w:tblPr>
      <w:tblStyleRowBandSize w:val="1"/>
      <w:tblStyleColBandSize w:val="1"/>
      <w:tblCellMar>
        <w:top w:w="0" w:type="dxa"/>
        <w:left w:w="108" w:type="dxa"/>
        <w:bottom w:w="0" w:type="dxa"/>
        <w:right w:w="108" w:type="dxa"/>
      </w:tblCellMar>
    </w:tblPr>
  </w:style>
  <w:style w:type="table" w:customStyle="1" w:styleId="afa">
    <w:basedOn w:val="TableNormal"/>
    <w:tblPr>
      <w:tblStyleRowBandSize w:val="1"/>
      <w:tblStyleColBandSize w:val="1"/>
      <w:tblCellMar>
        <w:top w:w="0" w:type="dxa"/>
        <w:left w:w="108" w:type="dxa"/>
        <w:bottom w:w="0" w:type="dxa"/>
        <w:right w:w="108" w:type="dxa"/>
      </w:tblCellMar>
    </w:tblPr>
  </w:style>
  <w:style w:type="table" w:customStyle="1" w:styleId="afb">
    <w:basedOn w:val="TableNormal"/>
    <w:tblPr>
      <w:tblStyleRowBandSize w:val="1"/>
      <w:tblStyleColBandSize w:val="1"/>
      <w:tblCellMar>
        <w:top w:w="0" w:type="dxa"/>
        <w:left w:w="108" w:type="dxa"/>
        <w:bottom w:w="0" w:type="dxa"/>
        <w:right w:w="108" w:type="dxa"/>
      </w:tblCellMar>
    </w:tblPr>
  </w:style>
  <w:style w:type="table" w:customStyle="1" w:styleId="afc">
    <w:basedOn w:val="TableNormal"/>
    <w:tblPr>
      <w:tblStyleRowBandSize w:val="1"/>
      <w:tblStyleColBandSize w:val="1"/>
      <w:tblCellMar>
        <w:top w:w="0" w:type="dxa"/>
        <w:left w:w="108" w:type="dxa"/>
        <w:bottom w:w="0" w:type="dxa"/>
        <w:right w:w="108" w:type="dxa"/>
      </w:tblCellMar>
    </w:tblPr>
  </w:style>
  <w:style w:type="table" w:customStyle="1" w:styleId="afd">
    <w:basedOn w:val="TableNormal"/>
    <w:tblPr>
      <w:tblStyleRowBandSize w:val="1"/>
      <w:tblStyleColBandSize w:val="1"/>
      <w:tblCellMar>
        <w:top w:w="0" w:type="dxa"/>
        <w:left w:w="108" w:type="dxa"/>
        <w:bottom w:w="0" w:type="dxa"/>
        <w:right w:w="108" w:type="dxa"/>
      </w:tblCellMar>
    </w:tblPr>
  </w:style>
  <w:style w:type="table" w:customStyle="1" w:styleId="afe">
    <w:basedOn w:val="TableNormal"/>
    <w:tblPr>
      <w:tblStyleRowBandSize w:val="1"/>
      <w:tblStyleColBandSize w:val="1"/>
      <w:tblCellMar>
        <w:top w:w="0" w:type="dxa"/>
        <w:left w:w="108" w:type="dxa"/>
        <w:bottom w:w="0" w:type="dxa"/>
        <w:right w:w="108" w:type="dxa"/>
      </w:tblCellMar>
    </w:tblPr>
  </w:style>
  <w:style w:type="table" w:customStyle="1" w:styleId="aff">
    <w:basedOn w:val="TableNormal"/>
    <w:tblPr>
      <w:tblStyleRowBandSize w:val="1"/>
      <w:tblStyleColBandSize w:val="1"/>
      <w:tblCellMar>
        <w:top w:w="0" w:type="dxa"/>
        <w:left w:w="108" w:type="dxa"/>
        <w:bottom w:w="0" w:type="dxa"/>
        <w:right w:w="108" w:type="dxa"/>
      </w:tblCellMar>
    </w:tblPr>
  </w:style>
  <w:style w:type="table" w:customStyle="1" w:styleId="aff0">
    <w:basedOn w:val="TableNormal"/>
    <w:tblPr>
      <w:tblStyleRowBandSize w:val="1"/>
      <w:tblStyleColBandSize w:val="1"/>
      <w:tblCellMar>
        <w:top w:w="0" w:type="dxa"/>
        <w:left w:w="108" w:type="dxa"/>
        <w:bottom w:w="0" w:type="dxa"/>
        <w:right w:w="108" w:type="dxa"/>
      </w:tblCellMar>
    </w:tblPr>
  </w:style>
  <w:style w:type="table" w:customStyle="1" w:styleId="aff1">
    <w:basedOn w:val="TableNormal"/>
    <w:tblPr>
      <w:tblStyleRowBandSize w:val="1"/>
      <w:tblStyleColBandSize w:val="1"/>
      <w:tblCellMar>
        <w:top w:w="0" w:type="dxa"/>
        <w:left w:w="108" w:type="dxa"/>
        <w:bottom w:w="0" w:type="dxa"/>
        <w:right w:w="108" w:type="dxa"/>
      </w:tblCellMar>
    </w:tblPr>
  </w:style>
  <w:style w:type="table" w:customStyle="1" w:styleId="aff2">
    <w:basedOn w:val="TableNormal"/>
    <w:tblPr>
      <w:tblStyleRowBandSize w:val="1"/>
      <w:tblStyleColBandSize w:val="1"/>
      <w:tblCellMar>
        <w:top w:w="0" w:type="dxa"/>
        <w:left w:w="108" w:type="dxa"/>
        <w:bottom w:w="0" w:type="dxa"/>
        <w:right w:w="108" w:type="dxa"/>
      </w:tblCellMar>
    </w:tblPr>
  </w:style>
  <w:style w:type="table" w:customStyle="1" w:styleId="aff3">
    <w:basedOn w:val="TableNormal"/>
    <w:tblPr>
      <w:tblStyleRowBandSize w:val="1"/>
      <w:tblStyleColBandSize w:val="1"/>
      <w:tblCellMar>
        <w:top w:w="0" w:type="dxa"/>
        <w:left w:w="108" w:type="dxa"/>
        <w:bottom w:w="0" w:type="dxa"/>
        <w:right w:w="108" w:type="dxa"/>
      </w:tblCellMar>
    </w:tblPr>
  </w:style>
  <w:style w:type="table" w:customStyle="1" w:styleId="aff4">
    <w:basedOn w:val="TableNormal"/>
    <w:tblPr>
      <w:tblStyleRowBandSize w:val="1"/>
      <w:tblStyleColBandSize w:val="1"/>
      <w:tblCellMar>
        <w:top w:w="0" w:type="dxa"/>
        <w:left w:w="108" w:type="dxa"/>
        <w:bottom w:w="0" w:type="dxa"/>
        <w:right w:w="108" w:type="dxa"/>
      </w:tblCellMar>
    </w:tblPr>
  </w:style>
  <w:style w:type="table" w:customStyle="1" w:styleId="aff5">
    <w:basedOn w:val="TableNormal"/>
    <w:tblPr>
      <w:tblStyleRowBandSize w:val="1"/>
      <w:tblStyleColBandSize w:val="1"/>
      <w:tblCellMar>
        <w:top w:w="0" w:type="dxa"/>
        <w:left w:w="108" w:type="dxa"/>
        <w:bottom w:w="0" w:type="dxa"/>
        <w:right w:w="108" w:type="dxa"/>
      </w:tblCellMar>
    </w:tblPr>
  </w:style>
  <w:style w:type="table" w:customStyle="1" w:styleId="aff6">
    <w:basedOn w:val="TableNormal"/>
    <w:tblPr>
      <w:tblStyleRowBandSize w:val="1"/>
      <w:tblStyleColBandSize w:val="1"/>
      <w:tblCellMar>
        <w:top w:w="0" w:type="dxa"/>
        <w:left w:w="108" w:type="dxa"/>
        <w:bottom w:w="0" w:type="dxa"/>
        <w:right w:w="108" w:type="dxa"/>
      </w:tblCellMar>
    </w:tblPr>
  </w:style>
  <w:style w:type="table" w:customStyle="1" w:styleId="aff7">
    <w:basedOn w:val="TableNormal"/>
    <w:tblPr>
      <w:tblStyleRowBandSize w:val="1"/>
      <w:tblStyleColBandSize w:val="1"/>
      <w:tblCellMar>
        <w:top w:w="0" w:type="dxa"/>
        <w:left w:w="108" w:type="dxa"/>
        <w:bottom w:w="0" w:type="dxa"/>
        <w:right w:w="108" w:type="dxa"/>
      </w:tblCellMar>
    </w:tblPr>
  </w:style>
  <w:style w:type="table" w:customStyle="1" w:styleId="aff8">
    <w:basedOn w:val="TableNormal"/>
    <w:tblPr>
      <w:tblStyleRowBandSize w:val="1"/>
      <w:tblStyleColBandSize w:val="1"/>
      <w:tblCellMar>
        <w:top w:w="0" w:type="dxa"/>
        <w:left w:w="108" w:type="dxa"/>
        <w:bottom w:w="0" w:type="dxa"/>
        <w:right w:w="108" w:type="dxa"/>
      </w:tblCellMar>
    </w:tblPr>
  </w:style>
  <w:style w:type="table" w:customStyle="1" w:styleId="aff9">
    <w:basedOn w:val="TableNormal"/>
    <w:tblPr>
      <w:tblStyleRowBandSize w:val="1"/>
      <w:tblStyleColBandSize w:val="1"/>
      <w:tblCellMar>
        <w:top w:w="0" w:type="dxa"/>
        <w:left w:w="108" w:type="dxa"/>
        <w:bottom w:w="0" w:type="dxa"/>
        <w:right w:w="108" w:type="dxa"/>
      </w:tblCellMar>
    </w:tblPr>
  </w:style>
  <w:style w:type="table" w:customStyle="1" w:styleId="affa">
    <w:basedOn w:val="TableNormal"/>
    <w:tblPr>
      <w:tblStyleRowBandSize w:val="1"/>
      <w:tblStyleColBandSize w:val="1"/>
      <w:tblCellMar>
        <w:top w:w="0" w:type="dxa"/>
        <w:left w:w="108" w:type="dxa"/>
        <w:bottom w:w="0" w:type="dxa"/>
        <w:right w:w="108"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13" Type="http://schemas.openxmlformats.org/officeDocument/2006/relationships/hyperlink" Target="https://xjelevator.com.sg/product/ezstep-escalator-and-travellator/?utm_source=chatgpt.com" TargetMode="External"/><Relationship Id="rId18" Type="http://schemas.openxmlformats.org/officeDocument/2006/relationships/hyperlink" Target="https://www.straitstimes.com/singapore/dual-speeds-planned-for-escalators-at-mrt-stations?utm_source=chatgpt.com%E3%80%81" TargetMode="External"/><Relationship Id="rId26" Type="http://schemas.openxmlformats.org/officeDocument/2006/relationships/hyperlink" Target="https://www.straitstimes.com/singapore/woman-hurt-in-mrt-escalator-accident?utm_source=chatgpt.com" TargetMode="External"/><Relationship Id="rId39" Type="http://schemas.openxmlformats.org/officeDocument/2006/relationships/hyperlink" Target="https://www.smrt.com.sg/getmedia/85a6188e-8f5f-4414-bbef-0bae4b622b5c/smrt-factsheet-completion-of-nsewl-escalator-refurbishment-project.pdf" TargetMode="External"/><Relationship Id="rId21" Type="http://schemas.openxmlformats.org/officeDocument/2006/relationships/hyperlink" Target="https://sso.agc.gov.sg/SL/BMSMA2004-S348-2016?DocDate=20220729&amp;WholeDoc=1" TargetMode="External"/><Relationship Id="rId34" Type="http://schemas.openxmlformats.org/officeDocument/2006/relationships/image" Target="media/image9.jpg"/><Relationship Id="rId42" Type="http://schemas.openxmlformats.org/officeDocument/2006/relationships/image" Target="media/image13.jpg"/><Relationship Id="rId47" Type="http://schemas.openxmlformats.org/officeDocument/2006/relationships/hyperlink" Target="https://www1.bca.gov.sg/public/safety-resources/lift-and-escalator-safety/magnetic-bollards" TargetMode="External"/><Relationship Id="rId50" Type="http://schemas.openxmlformats.org/officeDocument/2006/relationships/hyperlink" Target="https://www.kone.sg/stories-and-references/stories/safety-first.aspx?utm_source=chatgpt.com" TargetMode="External"/><Relationship Id="rId55" Type="http://schemas.openxmlformats.org/officeDocument/2006/relationships/image" Target="media/image17.png"/><Relationship Id="rId63" Type="http://schemas.openxmlformats.org/officeDocument/2006/relationships/image" Target="media/image21.jpg"/><Relationship Id="rId68" Type="http://schemas.openxmlformats.org/officeDocument/2006/relationships/hyperlink" Target="https://www.straitstimes.com/opinion/forum/forum-encourage-standing-on-both-sides-of-an-escalator" TargetMode="External"/><Relationship Id="rId7" Type="http://schemas.openxmlformats.org/officeDocument/2006/relationships/endnotes" Target="endnotes.xml"/><Relationship Id="rId71"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yperlink" Target="https://www.kone.sg/new-buildings/escalators-and-moving-walkways/travelmaster-110.aspx)%E3%80%81(https://www.schindler.sg/en/escalators-moving-walks/escalator/schindler-9300.html" TargetMode="External"/><Relationship Id="rId29" Type="http://schemas.openxmlformats.org/officeDocument/2006/relationships/image" Target="media/image4.jp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www.kone.sg/new-buildings/escalators-and-moving-walkways/travelmaster-110.aspx)%E3%80%81(https://www.schindler.sg/en/escalators-moving-walks/escalator/schindler-9300.html" TargetMode="External"/><Relationship Id="rId24" Type="http://schemas.openxmlformats.org/officeDocument/2006/relationships/hyperlink" Target="https://www.straitstimes.com/singapore/transport/woman-injured-after-falling-down-escalator-in-rivervale-mall-which-suddenly?utm_source=chatgpt.com" TargetMode="External"/><Relationship Id="rId32" Type="http://schemas.openxmlformats.org/officeDocument/2006/relationships/image" Target="media/image7.jpg"/><Relationship Id="rId37" Type="http://schemas.openxmlformats.org/officeDocument/2006/relationships/image" Target="media/image12.jpg"/><Relationship Id="rId40" Type="http://schemas.openxmlformats.org/officeDocument/2006/relationships/hyperlink" Target="https://www.youtube.com/watch?v=ey64OG5a6FQ" TargetMode="External"/><Relationship Id="rId45" Type="http://schemas.openxmlformats.org/officeDocument/2006/relationships/image" Target="media/image14.jpg"/><Relationship Id="rId53" Type="http://schemas.openxmlformats.org/officeDocument/2006/relationships/hyperlink" Target="https://www.slecma.org.sg/index.htm" TargetMode="External"/><Relationship Id="rId58" Type="http://schemas.openxmlformats.org/officeDocument/2006/relationships/image" Target="media/image20.png"/><Relationship Id="rId66" Type="http://schemas.openxmlformats.org/officeDocument/2006/relationships/image" Target="media/image24.png"/><Relationship Id="rId5" Type="http://schemas.openxmlformats.org/officeDocument/2006/relationships/webSettings" Target="webSettings.xml"/><Relationship Id="rId15" Type="http://schemas.openxmlformats.org/officeDocument/2006/relationships/hyperlink" Target="https://www.kone.sg/new-buildings/escalators-and-moving-walkways/travelmaster-110.aspx)%E3%80%81(https://www.schindler.sg/en/escalators-moving-walks/escalator/schindler-9300.html" TargetMode="External"/><Relationship Id="rId23" Type="http://schemas.openxmlformats.org/officeDocument/2006/relationships/image" Target="media/image1.png"/><Relationship Id="rId28" Type="http://schemas.openxmlformats.org/officeDocument/2006/relationships/hyperlink" Target="https://www.straitstimes.com/singapore/harbourfront-centre-escalator-steps-dislodge-after-stroller-wheels-get-caught-between-steps?utm_source=chatgpt.com" TargetMode="External"/><Relationship Id="rId36" Type="http://schemas.openxmlformats.org/officeDocument/2006/relationships/image" Target="media/image11.jpg"/><Relationship Id="rId49" Type="http://schemas.openxmlformats.org/officeDocument/2006/relationships/image" Target="media/image16.png"/><Relationship Id="rId57" Type="http://schemas.openxmlformats.org/officeDocument/2006/relationships/image" Target="media/image19.png"/><Relationship Id="rId61" Type="http://schemas.openxmlformats.org/officeDocument/2006/relationships/hyperlink" Target="https://www.facebook.com/SMRTCorpSG/posts/as-you-are-out-and-about-for-your-cny-visitations-do-stay-safe-when-riding-the-e/3911360055551861/" TargetMode="External"/><Relationship Id="rId10" Type="http://schemas.openxmlformats.org/officeDocument/2006/relationships/hyperlink" Target="https://www.kone.sg/new-buildings/escalators-and-moving-walkways/travelmaster-110.aspx)%E3%80%81(https://www.schindler.sg/en/escalators-moving-walks/escalator/schindler-9300.html" TargetMode="External"/><Relationship Id="rId19" Type="http://schemas.openxmlformats.org/officeDocument/2006/relationships/hyperlink" Target="https://www.straitstimes.com/singapore/transport/290-escalators-at-mrt-stations-on-north-south-east-west-north-east-lines-to-be-upgraded" TargetMode="External"/><Relationship Id="rId31" Type="http://schemas.openxmlformats.org/officeDocument/2006/relationships/image" Target="media/image6.jpg"/><Relationship Id="rId44" Type="http://schemas.openxmlformats.org/officeDocument/2006/relationships/hyperlink" Target="https://www.sbstransit.com.sg/Uploads/Sustainability/Sustainability%20Report%202024/SBS%20Transit%20Sustainability%20Report%202024_v18_14MB.pdf" TargetMode="External"/><Relationship Id="rId52" Type="http://schemas.openxmlformats.org/officeDocument/2006/relationships/hyperlink" Target="https://www.schindler.sg/en/escalators-moving-walks/modernization.html?utm_source=chatgpt.com" TargetMode="External"/><Relationship Id="rId60" Type="http://schemas.openxmlformats.org/officeDocument/2006/relationships/hyperlink" Target="https://www.instagram.com/p/C574Ga0NMd-/?img_index=4" TargetMode="External"/><Relationship Id="rId65" Type="http://schemas.openxmlformats.org/officeDocument/2006/relationships/image" Target="media/image23.jpg"/><Relationship Id="rId4" Type="http://schemas.openxmlformats.org/officeDocument/2006/relationships/settings" Target="settings.xml"/><Relationship Id="rId9" Type="http://schemas.openxmlformats.org/officeDocument/2006/relationships/hyperlink" Target="https://www1.bca.gov.sg/public/safety-resources/lift-and-escalator-safety" TargetMode="External"/><Relationship Id="rId14" Type="http://schemas.openxmlformats.org/officeDocument/2006/relationships/hyperlink" Target="https://www.kone.sg/new-buildings/escalators-and-moving-walkways/travelmaster-110.aspx)%E3%80%81(https://www.schindler.sg/en/escalators-moving-walks/escalator/schindler-9300.html" TargetMode="External"/><Relationship Id="rId22" Type="http://schemas.openxmlformats.org/officeDocument/2006/relationships/hyperlink" Target="https://www1.bca.gov.sg/about-us/news-and-publications/media-releases/2023/11/27/97-of-escalator-incidents-reported-to-bca-linked-to-improper-use-of-escalator?utm_source=chatgpt.com" TargetMode="External"/><Relationship Id="rId27" Type="http://schemas.openxmlformats.org/officeDocument/2006/relationships/image" Target="media/image3.png"/><Relationship Id="rId30" Type="http://schemas.openxmlformats.org/officeDocument/2006/relationships/image" Target="media/image5.jpg"/><Relationship Id="rId35" Type="http://schemas.openxmlformats.org/officeDocument/2006/relationships/image" Target="media/image10.jpg"/><Relationship Id="rId43" Type="http://schemas.openxmlformats.org/officeDocument/2006/relationships/hyperlink" Target="https://www.sbstransit.com.sg/Uploads/Sustainability/Sustainability%20Report%202023/SBST%20SR%202023.pdf" TargetMode="External"/><Relationship Id="rId48" Type="http://schemas.openxmlformats.org/officeDocument/2006/relationships/image" Target="media/image15.png"/><Relationship Id="rId56" Type="http://schemas.openxmlformats.org/officeDocument/2006/relationships/image" Target="media/image18.png"/><Relationship Id="rId64" Type="http://schemas.openxmlformats.org/officeDocument/2006/relationships/image" Target="media/image22.jpg"/><Relationship Id="rId69" Type="http://schemas.openxmlformats.org/officeDocument/2006/relationships/hyperlink" Target="https://eresources.nlb.gov.sg/newspapers/digitised/article/straitstimes19851101-1.2.46.3" TargetMode="External"/><Relationship Id="rId8" Type="http://schemas.openxmlformats.org/officeDocument/2006/relationships/footer" Target="footer1.xml"/><Relationship Id="rId51" Type="http://schemas.openxmlformats.org/officeDocument/2006/relationships/hyperlink" Target="https://www.kone.sg/stories-and-references/stories/be-safe-with-bob-and-max.aspx?utm_source=chatgpt.com" TargetMode="External"/><Relationship Id="rId72" Type="http://schemas.openxmlformats.org/officeDocument/2006/relationships/theme" Target="theme/theme1.xml"/><Relationship Id="rId3" Type="http://schemas.openxmlformats.org/officeDocument/2006/relationships/styles" Target="styles.xml"/><Relationship Id="rId12" Type="http://schemas.openxmlformats.org/officeDocument/2006/relationships/hyperlink" Target="https://www.kone.sg/new-buildings/escalators-and-moving-walkways/travelmaster-110.aspx)%E3%80%81(https://www.schindler.sg/en/escalators-moving-walks/escalator/schindler-9300.html" TargetMode="External"/><Relationship Id="rId17" Type="http://schemas.openxmlformats.org/officeDocument/2006/relationships/hyperlink" Target="https://xjelevator.com.sg/product/ezstep-escalator-and-travellator/?utm_source=chatgpt.com" TargetMode="External"/><Relationship Id="rId25" Type="http://schemas.openxmlformats.org/officeDocument/2006/relationships/image" Target="media/image2.png"/><Relationship Id="rId33" Type="http://schemas.openxmlformats.org/officeDocument/2006/relationships/image" Target="media/image8.jpg"/><Relationship Id="rId38" Type="http://schemas.openxmlformats.org/officeDocument/2006/relationships/hyperlink" Target="https://www.smrt.com.sg/news-publications/newsroom/media-releases/media-release-escalator-refurbishment-project-on-north-south-and-east-west-lines-is-completed/" TargetMode="External"/><Relationship Id="rId46" Type="http://schemas.openxmlformats.org/officeDocument/2006/relationships/hyperlink" Target="https://www.frasersproperty.com/sg/press-releases/2023/november/frasers-property-singapore-pilots-magnetic-bollards-for-safe-use" TargetMode="External"/><Relationship Id="rId59" Type="http://schemas.openxmlformats.org/officeDocument/2006/relationships/hyperlink" Target="https://www.smrt.com.sg/sustainability/social/encouraging-public-safety/?utm_source=chatgpt.com" TargetMode="External"/><Relationship Id="rId67" Type="http://schemas.openxmlformats.org/officeDocument/2006/relationships/hyperlink" Target="https://www1.bca.gov.sg/public/safety-resources/lift-and-escalator-safety?utm_source=chatgpt.com" TargetMode="External"/><Relationship Id="rId20" Type="http://schemas.openxmlformats.org/officeDocument/2006/relationships/hyperlink" Target="https://sso.agc.gov.sg/SL/BMSMA2004-S348-2016?DocDate=20181227&amp;ProvIds=Sc2-&amp;ViewType=Advance&amp;WiAl=1&amp;utm_source=chatgpt.com" TargetMode="External"/><Relationship Id="rId41" Type="http://schemas.openxmlformats.org/officeDocument/2006/relationships/hyperlink" Target="https://www.instagram.com/reel/CydNfOFKnZ6/" TargetMode="External"/><Relationship Id="rId54" Type="http://schemas.openxmlformats.org/officeDocument/2006/relationships/hyperlink" Target="https://www.smrt.com.sg/public-transport/getting-around/?utm_source=chatgpt.com" TargetMode="External"/><Relationship Id="rId62" Type="http://schemas.openxmlformats.org/officeDocument/2006/relationships/hyperlink" Target="https://www.313somerset.com.sg/sustainability/health-and-safety/?utm_source=chatgpt.com" TargetMode="External"/><Relationship Id="rId70" Type="http://schemas.openxmlformats.org/officeDocument/2006/relationships/footer" Target="footer2.xml"/></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ユーザー定義 1">
      <a:majorFont>
        <a:latin typeface="Arial"/>
        <a:ea typeface="游ゴシック Light"/>
        <a:cs typeface=""/>
      </a:majorFont>
      <a:minorFont>
        <a:latin typeface="Century"/>
        <a:ea typeface="游明朝"/>
        <a:cs typeface=""/>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hJvC1a/34ZLsIIOYIf8u8J71X9gg==">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</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app.xml><?xml version="1.0" encoding="utf-8"?>
<Properties xmlns="http://schemas.openxmlformats.org/officeDocument/2006/extended-properties" xmlns:vt="http://schemas.openxmlformats.org/officeDocument/2006/docPropsVTypes">
  <Template>Normal</Template>
  <TotalTime>7</TotalTime>
  <Pages>15</Pages>
  <Words>2905</Words>
  <Characters>16563</Characters>
  <Application>Microsoft Office Word</Application>
  <DocSecurity>0</DocSecurity>
  <Lines>138</Lines>
  <Paragraphs>38</Paragraphs>
  <ScaleCrop>false</ScaleCrop>
  <Company/>
  <LinksUpToDate>false</LinksUpToDate>
  <CharactersWithSpaces>19430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東京都</dc:creator>
  <cp:lastModifiedBy>User</cp:lastModifiedBy>
  <cp:revision>2</cp:revision>
  <dcterms:created xsi:type="dcterms:W3CDTF">2025-08-22T01:12:00Z</dcterms:created>
  <dcterms:modified xsi:type="dcterms:W3CDTF">2025-08-22T01:12:00Z</dcterms:modified>
</cp:coreProperties>
</file>