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89B17" w14:textId="77777777" w:rsidR="005C1A04" w:rsidRDefault="005C1A04"/>
    <w:tbl>
      <w:tblPr>
        <w:tblStyle w:val="11"/>
        <w:tblW w:w="21529" w:type="dxa"/>
        <w:tblLayout w:type="fixed"/>
        <w:tblLook w:val="04A0" w:firstRow="1" w:lastRow="0" w:firstColumn="1" w:lastColumn="0" w:noHBand="0" w:noVBand="1"/>
      </w:tblPr>
      <w:tblGrid>
        <w:gridCol w:w="558"/>
        <w:gridCol w:w="8073"/>
        <w:gridCol w:w="12898"/>
      </w:tblGrid>
      <w:tr w:rsidR="00FD4FB5" w:rsidRPr="00FD4FB5" w14:paraId="5ECFB728" w14:textId="77777777" w:rsidTr="00FD4FB5">
        <w:trPr>
          <w:trHeight w:val="127"/>
        </w:trPr>
        <w:tc>
          <w:tcPr>
            <w:tcW w:w="558" w:type="dxa"/>
            <w:shd w:val="clear" w:color="000000" w:fill="FFF2CC"/>
          </w:tcPr>
          <w:p w14:paraId="1568A648" w14:textId="77777777" w:rsidR="00FD4FB5" w:rsidRPr="00FD4FB5" w:rsidRDefault="00FD4FB5" w:rsidP="00FD4FB5">
            <w:pPr>
              <w:snapToGrid w:val="0"/>
              <w:jc w:val="center"/>
              <w:rPr>
                <w:rFonts w:ascii="BIZ UDゴシック" w:eastAsia="BIZ UDゴシック" w:hAnsi="BIZ UDゴシック" w:cs="Mangal"/>
              </w:rPr>
            </w:pPr>
            <w:r w:rsidRPr="00FD4FB5">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ABFDD77" w14:textId="77777777" w:rsidR="00FD4FB5" w:rsidRPr="00FD4FB5" w:rsidRDefault="00FD4FB5" w:rsidP="00FD4FB5">
            <w:pPr>
              <w:snapToGrid w:val="0"/>
              <w:jc w:val="center"/>
              <w:rPr>
                <w:rFonts w:ascii="BIZ UDゴシック" w:eastAsia="BIZ UDゴシック" w:hAnsi="BIZ UDゴシック" w:cs="Mangal"/>
              </w:rPr>
            </w:pPr>
            <w:r w:rsidRPr="00FD4FB5">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DA0043E" w14:textId="77777777" w:rsidR="00FD4FB5" w:rsidRPr="00FD4FB5" w:rsidRDefault="00FD4FB5" w:rsidP="00FD4FB5">
            <w:pPr>
              <w:snapToGrid w:val="0"/>
              <w:jc w:val="center"/>
              <w:rPr>
                <w:rFonts w:ascii="BIZ UDゴシック" w:eastAsia="BIZ UDゴシック" w:hAnsi="BIZ UDゴシック" w:cs="Mangal"/>
              </w:rPr>
            </w:pPr>
            <w:r w:rsidRPr="00FD4FB5">
              <w:rPr>
                <w:rFonts w:ascii="BIZ UDゴシック" w:eastAsia="BIZ UDゴシック" w:hAnsi="BIZ UDゴシック" w:cs="Mangal" w:hint="eastAsia"/>
              </w:rPr>
              <w:t>ミャンマー語</w:t>
            </w:r>
          </w:p>
        </w:tc>
      </w:tr>
      <w:tr w:rsidR="00FD4FB5" w:rsidRPr="00FD4FB5" w14:paraId="2476E248" w14:textId="77777777" w:rsidTr="00126034">
        <w:trPr>
          <w:trHeight w:val="356"/>
        </w:trPr>
        <w:tc>
          <w:tcPr>
            <w:tcW w:w="558" w:type="dxa"/>
            <w:vMerge w:val="restart"/>
            <w:vAlign w:val="center"/>
          </w:tcPr>
          <w:p w14:paraId="61B2644D" w14:textId="77777777" w:rsidR="00FD4FB5" w:rsidRPr="00FD4FB5" w:rsidRDefault="00FD4FB5" w:rsidP="00FD4FB5">
            <w:pPr>
              <w:snapToGrid w:val="0"/>
              <w:jc w:val="center"/>
              <w:rPr>
                <w:rFonts w:ascii="BIZ UDゴシック" w:eastAsia="BIZ UDゴシック" w:hAnsi="BIZ UDゴシック" w:cs="Mangal"/>
              </w:rPr>
            </w:pPr>
            <w:r w:rsidRPr="00FD4FB5">
              <w:rPr>
                <w:rFonts w:ascii="BIZ UDゴシック" w:eastAsia="BIZ UDゴシック" w:hAnsi="BIZ UDゴシック" w:cs="Mangal" w:hint="eastAsia"/>
              </w:rPr>
              <w:t>31</w:t>
            </w:r>
          </w:p>
        </w:tc>
        <w:tc>
          <w:tcPr>
            <w:tcW w:w="8073" w:type="dxa"/>
            <w:tcBorders>
              <w:bottom w:val="dashed" w:sz="4" w:space="0" w:color="auto"/>
              <w:right w:val="double" w:sz="4" w:space="0" w:color="auto"/>
            </w:tcBorders>
          </w:tcPr>
          <w:p w14:paraId="13BED7F5" w14:textId="77777777" w:rsidR="00FD4FB5" w:rsidRPr="00FD4FB5" w:rsidRDefault="00FD4FB5" w:rsidP="00FD4FB5">
            <w:pPr>
              <w:shd w:val="clear" w:color="000000" w:fill="FFFFFF"/>
              <w:spacing w:after="120"/>
              <w:outlineLvl w:val="4"/>
              <w:rPr>
                <w:rFonts w:ascii="BIZ UDPゴシック" w:eastAsia="BIZ UDPゴシック" w:hAnsi="BIZ UDPゴシック" w:cs="Mangal"/>
                <w:color w:val="030303"/>
              </w:rPr>
            </w:pPr>
            <w:r w:rsidRPr="00FD4FB5">
              <w:rPr>
                <w:rFonts w:ascii="BIZ UDPゴシック" w:eastAsia="BIZ UDPゴシック" w:hAnsi="BIZ UDPゴシック" w:cs="Mangal" w:hint="eastAsia"/>
                <w:color w:val="030303"/>
              </w:rPr>
              <w:t>家の片づけを始めるときは</w:t>
            </w:r>
          </w:p>
        </w:tc>
        <w:tc>
          <w:tcPr>
            <w:tcW w:w="12898" w:type="dxa"/>
            <w:tcBorders>
              <w:left w:val="double" w:sz="4" w:space="0" w:color="auto"/>
              <w:bottom w:val="dashed" w:sz="4" w:space="0" w:color="auto"/>
            </w:tcBorders>
          </w:tcPr>
          <w:p w14:paraId="1B6FA0C2" w14:textId="77777777" w:rsidR="00FD4FB5" w:rsidRPr="00FD4FB5" w:rsidRDefault="00FD4FB5" w:rsidP="00FD4FB5">
            <w:pPr>
              <w:spacing w:before="80"/>
              <w:jc w:val="left"/>
              <w:rPr>
                <w:rFonts w:ascii="Arial" w:eastAsia="ＭＳ ゴシック" w:hAnsi="Arial" w:cs="Arial"/>
              </w:rPr>
            </w:pPr>
            <w:proofErr w:type="spellStart"/>
            <w:r w:rsidRPr="00FD4FB5">
              <w:rPr>
                <w:rFonts w:ascii="Myanmar Text" w:eastAsia="ＭＳ ゴシック" w:hAnsi="Myanmar Text" w:cs="Myanmar Text"/>
                <w:sz w:val="18"/>
                <w:szCs w:val="18"/>
              </w:rPr>
              <w:t>နေအိမ်အား</w:t>
            </w:r>
            <w:proofErr w:type="spellEnd"/>
            <w:r w:rsidRPr="00FD4FB5">
              <w:rPr>
                <w:rFonts w:ascii="Myanmar Text" w:eastAsia="ＭＳ ゴシック" w:hAnsi="Myanmar Text" w:cs="Myanmar Text"/>
                <w:sz w:val="18"/>
                <w:szCs w:val="18"/>
              </w:rPr>
              <w:t xml:space="preserve"> </w:t>
            </w:r>
            <w:proofErr w:type="spellStart"/>
            <w:r w:rsidRPr="00FD4FB5">
              <w:rPr>
                <w:rFonts w:ascii="Myanmar Text" w:eastAsia="ＭＳ ゴシック" w:hAnsi="Myanmar Text" w:cs="Myanmar Text"/>
                <w:sz w:val="18"/>
                <w:szCs w:val="18"/>
              </w:rPr>
              <w:t>ရှင်းလင်းသည</w:t>
            </w:r>
            <w:proofErr w:type="spellEnd"/>
            <w:r w:rsidRPr="00FD4FB5">
              <w:rPr>
                <w:rFonts w:ascii="Myanmar Text" w:eastAsia="ＭＳ ゴシック" w:hAnsi="Myanmar Text" w:cs="Myanmar Text"/>
                <w:sz w:val="18"/>
                <w:szCs w:val="18"/>
              </w:rPr>
              <w:t>့်</w:t>
            </w:r>
            <w:proofErr w:type="spellStart"/>
            <w:r w:rsidRPr="00FD4FB5">
              <w:rPr>
                <w:rFonts w:ascii="Myanmar Text" w:eastAsia="ＭＳ ゴシック" w:hAnsi="Myanmar Text" w:cs="Myanmar Text"/>
                <w:sz w:val="18"/>
                <w:szCs w:val="18"/>
              </w:rPr>
              <w:t>အချိန</w:t>
            </w:r>
            <w:proofErr w:type="spellEnd"/>
            <w:r w:rsidRPr="00FD4FB5">
              <w:rPr>
                <w:rFonts w:ascii="Myanmar Text" w:eastAsia="ＭＳ ゴシック" w:hAnsi="Myanmar Text" w:cs="Myanmar Text"/>
                <w:sz w:val="18"/>
                <w:szCs w:val="18"/>
              </w:rPr>
              <w:t>်</w:t>
            </w:r>
          </w:p>
        </w:tc>
      </w:tr>
      <w:tr w:rsidR="00FD4FB5" w:rsidRPr="00FD4FB5" w14:paraId="537E99AF" w14:textId="77777777" w:rsidTr="00126034">
        <w:trPr>
          <w:trHeight w:val="859"/>
        </w:trPr>
        <w:tc>
          <w:tcPr>
            <w:tcW w:w="558" w:type="dxa"/>
            <w:vMerge/>
            <w:vAlign w:val="center"/>
          </w:tcPr>
          <w:p w14:paraId="7FD3B9A5" w14:textId="77777777" w:rsidR="00FD4FB5" w:rsidRPr="00FD4FB5" w:rsidRDefault="00FD4FB5" w:rsidP="00FD4FB5">
            <w:pPr>
              <w:rPr>
                <w:rFonts w:ascii="Century" w:eastAsia="ＭＳ 明朝" w:hAnsi="Century" w:cs="Mangal"/>
              </w:rPr>
            </w:pPr>
          </w:p>
        </w:tc>
        <w:tc>
          <w:tcPr>
            <w:tcW w:w="8073" w:type="dxa"/>
            <w:tcBorders>
              <w:top w:val="dashed" w:sz="4" w:space="0" w:color="auto"/>
              <w:right w:val="double" w:sz="4" w:space="0" w:color="auto"/>
            </w:tcBorders>
          </w:tcPr>
          <w:p w14:paraId="7885F8CE" w14:textId="77777777" w:rsidR="00FD4FB5" w:rsidRPr="00FD4FB5" w:rsidRDefault="00FD4FB5" w:rsidP="00FD4FB5">
            <w:pPr>
              <w:widowControl/>
              <w:shd w:val="clear" w:color="000000" w:fill="FFFFFF"/>
              <w:jc w:val="left"/>
              <w:rPr>
                <w:rFonts w:ascii="BIZ UDPゴシック" w:eastAsia="BIZ UDPゴシック" w:hAnsi="BIZ UDPゴシック" w:cs="ＭＳ Ｐゴシック"/>
                <w:color w:val="030303"/>
              </w:rPr>
            </w:pPr>
            <w:r w:rsidRPr="00FD4FB5">
              <w:rPr>
                <w:rFonts w:ascii="BIZ UDPゴシック" w:eastAsia="BIZ UDPゴシック" w:hAnsi="BIZ UDPゴシック" w:cs="ＭＳ Ｐゴシック" w:hint="eastAsia"/>
                <w:color w:val="030303"/>
              </w:rPr>
              <w:t>◯被害の状況を写真に撮る</w:t>
            </w:r>
            <w:r w:rsidRPr="00FD4FB5">
              <w:rPr>
                <w:rFonts w:ascii="BIZ UDPゴシック" w:eastAsia="BIZ UDPゴシック" w:hAnsi="BIZ UDPゴシック" w:cs="ＭＳ Ｐゴシック" w:hint="eastAsia"/>
                <w:color w:val="030303"/>
              </w:rPr>
              <w:br/>
              <w:t>被害の様子がわかるように、家の周りと家の中の写真を撮っておきましょう。</w:t>
            </w:r>
            <w:r w:rsidRPr="00FD4FB5">
              <w:rPr>
                <w:rFonts w:ascii="BIZ UDPゴシック" w:eastAsia="BIZ UDPゴシック" w:hAnsi="BIZ UDPゴシック" w:cs="ＭＳ Ｐゴシック" w:hint="eastAsia"/>
                <w:color w:val="030303"/>
              </w:rPr>
              <w:br/>
              <w:t>家だけでなく、壊れたもの（自動車や冷蔵庫など）も撮っておきましょう。</w:t>
            </w:r>
            <w:r w:rsidRPr="00FD4FB5">
              <w:rPr>
                <w:rFonts w:ascii="BIZ UDPゴシック" w:eastAsia="BIZ UDPゴシック" w:hAnsi="BIZ UDPゴシック" w:cs="ＭＳ Ｐゴシック" w:hint="eastAsia"/>
                <w:color w:val="030303"/>
              </w:rPr>
              <w:br/>
              <w:t>浸水した深さがわかるように、壁などに残っている水の跡を撮りましょう。</w:t>
            </w:r>
            <w:r w:rsidRPr="00FD4FB5">
              <w:rPr>
                <w:rFonts w:ascii="BIZ UDPゴシック" w:eastAsia="BIZ UDPゴシック" w:hAnsi="BIZ UDPゴシック" w:cs="ＭＳ Ｐゴシック" w:hint="eastAsia"/>
                <w:color w:val="030303"/>
              </w:rPr>
              <w:br/>
              <w:t>記録に残しておくことで、あとで保険金の請求や、り災証明書を取るときに役に立ちます。</w:t>
            </w:r>
          </w:p>
          <w:p w14:paraId="46A6FF6E" w14:textId="77777777" w:rsidR="00FD4FB5" w:rsidRPr="00FD4FB5" w:rsidRDefault="00FD4FB5" w:rsidP="00FD4FB5">
            <w:pPr>
              <w:widowControl/>
              <w:shd w:val="clear" w:color="000000" w:fill="FFFFFF"/>
              <w:jc w:val="left"/>
              <w:rPr>
                <w:rFonts w:ascii="BIZ UDPゴシック" w:eastAsia="BIZ UDPゴシック" w:hAnsi="BIZ UDPゴシック" w:cs="ＭＳ Ｐゴシック"/>
                <w:color w:val="030303"/>
              </w:rPr>
            </w:pPr>
            <w:r w:rsidRPr="00FD4FB5">
              <w:rPr>
                <w:rFonts w:ascii="BIZ UDPゴシック" w:eastAsia="BIZ UDPゴシック" w:hAnsi="BIZ UDPゴシック" w:cs="ＭＳ Ｐゴシック" w:hint="eastAsia"/>
                <w:color w:val="030303"/>
              </w:rPr>
              <w:t>◯り災証明書とは</w:t>
            </w:r>
            <w:r w:rsidRPr="00FD4FB5">
              <w:rPr>
                <w:rFonts w:ascii="BIZ UDPゴシック" w:eastAsia="BIZ UDPゴシック" w:hAnsi="BIZ UDPゴシック" w:cs="ＭＳ Ｐゴシック" w:hint="eastAsia"/>
                <w:color w:val="030303"/>
              </w:rPr>
              <w:br/>
              <w:t>市役所に、自宅が被害にあったことを申請する書類です。</w:t>
            </w:r>
            <w:r w:rsidRPr="00FD4FB5">
              <w:rPr>
                <w:rFonts w:ascii="BIZ UDPゴシック" w:eastAsia="BIZ UDPゴシック" w:hAnsi="BIZ UDPゴシック" w:cs="ＭＳ Ｐゴシック" w:hint="eastAsia"/>
                <w:color w:val="030303"/>
              </w:rPr>
              <w:br/>
              <w:t>り災証明書があると、生活再建のための給付金や公共料金の減免、仮設住宅への入居等、被害程度に応じて支援を受けることができます。在留カードの再発行もできます。</w:t>
            </w:r>
            <w:r w:rsidRPr="00FD4FB5">
              <w:rPr>
                <w:rFonts w:ascii="BIZ UDPゴシック" w:eastAsia="BIZ UDPゴシック" w:hAnsi="BIZ UDPゴシック" w:cs="ＭＳ Ｐゴシック" w:hint="eastAsia"/>
                <w:color w:val="030303"/>
              </w:rPr>
              <w:br/>
              <w:t>り災証明書の受付や発行までに、１か月以上かかることもありますので、早めに市役所で手続きを確認しましょう。</w:t>
            </w:r>
          </w:p>
          <w:p w14:paraId="0FA1FDE6" w14:textId="77777777" w:rsidR="00FD4FB5" w:rsidRPr="00FD4FB5" w:rsidRDefault="00FD4FB5" w:rsidP="00FD4FB5">
            <w:pPr>
              <w:widowControl/>
              <w:shd w:val="clear" w:color="000000" w:fill="FFFFFF"/>
              <w:jc w:val="left"/>
              <w:rPr>
                <w:rFonts w:ascii="BIZ UDPゴシック" w:eastAsia="BIZ UDPゴシック" w:hAnsi="BIZ UDPゴシック" w:cs="ＭＳ Ｐゴシック"/>
                <w:color w:val="030303"/>
              </w:rPr>
            </w:pPr>
            <w:r w:rsidRPr="00FD4FB5">
              <w:rPr>
                <w:rFonts w:ascii="BIZ UDPゴシック" w:eastAsia="BIZ UDPゴシック" w:hAnsi="BIZ UDPゴシック" w:cs="ＭＳ Ｐゴシック" w:hint="eastAsia"/>
                <w:color w:val="030303"/>
              </w:rPr>
              <w:t>◯片づけの前に</w:t>
            </w:r>
            <w:r w:rsidRPr="00FD4FB5">
              <w:rPr>
                <w:rFonts w:ascii="BIZ UDPゴシック" w:eastAsia="BIZ UDPゴシック" w:hAnsi="BIZ UDPゴシック" w:cs="ＭＳ Ｐゴシック" w:hint="eastAsia"/>
                <w:color w:val="030303"/>
              </w:rPr>
              <w:br/>
              <w:t>・電気</w:t>
            </w:r>
            <w:r w:rsidRPr="00FD4FB5">
              <w:rPr>
                <w:rFonts w:ascii="BIZ UDPゴシック" w:eastAsia="BIZ UDPゴシック" w:hAnsi="BIZ UDPゴシック" w:cs="ＭＳ Ｐゴシック" w:hint="eastAsia"/>
                <w:color w:val="030303"/>
              </w:rPr>
              <w:br/>
              <w:t>電気が漏れているかもれなので、ブレーカーを確認しましょう。</w:t>
            </w:r>
            <w:r w:rsidRPr="00FD4FB5">
              <w:rPr>
                <w:rFonts w:ascii="BIZ UDPゴシック" w:eastAsia="BIZ UDPゴシック" w:hAnsi="BIZ UDPゴシック" w:cs="ＭＳ Ｐゴシック" w:hint="eastAsia"/>
                <w:color w:val="030303"/>
              </w:rPr>
              <w:br/>
              <w:t>ブレーカーが落ちていると感電の危険もありますので、電力会社に相談しましょう。</w:t>
            </w:r>
          </w:p>
          <w:p w14:paraId="54961959" w14:textId="77777777" w:rsidR="00FD4FB5" w:rsidRPr="00FD4FB5" w:rsidRDefault="00FD4FB5" w:rsidP="00FD4FB5">
            <w:pPr>
              <w:widowControl/>
              <w:shd w:val="clear" w:color="000000" w:fill="FFFFFF"/>
              <w:jc w:val="left"/>
              <w:rPr>
                <w:rFonts w:ascii="BIZ UDPゴシック" w:eastAsia="BIZ UDPゴシック" w:hAnsi="BIZ UDPゴシック" w:cs="ＭＳ Ｐゴシック"/>
                <w:color w:val="030303"/>
              </w:rPr>
            </w:pPr>
            <w:r w:rsidRPr="00FD4FB5">
              <w:rPr>
                <w:rFonts w:ascii="BIZ UDPゴシック" w:eastAsia="BIZ UDPゴシック" w:hAnsi="BIZ UDPゴシック" w:cs="ＭＳ Ｐゴシック" w:hint="eastAsia"/>
                <w:color w:val="030303"/>
              </w:rPr>
              <w:t>・ガス</w:t>
            </w:r>
            <w:r w:rsidRPr="00FD4FB5">
              <w:rPr>
                <w:rFonts w:ascii="BIZ UDPゴシック" w:eastAsia="BIZ UDPゴシック" w:hAnsi="BIZ UDPゴシック" w:cs="ＭＳ Ｐゴシック" w:hint="eastAsia"/>
                <w:color w:val="030303"/>
              </w:rPr>
              <w:br/>
              <w:t>家の中がガス臭いときは、ガス会社に連絡しましょう。</w:t>
            </w:r>
            <w:r w:rsidRPr="00FD4FB5">
              <w:rPr>
                <w:rFonts w:ascii="BIZ UDPゴシック" w:eastAsia="BIZ UDPゴシック" w:hAnsi="BIZ UDPゴシック" w:cs="ＭＳ Ｐゴシック" w:hint="eastAsia"/>
                <w:color w:val="030303"/>
              </w:rPr>
              <w:br/>
              <w:t>ガスには、「都市ガス」と「プロパンガス」の２種類があります。</w:t>
            </w:r>
            <w:r w:rsidRPr="00FD4FB5">
              <w:rPr>
                <w:rFonts w:ascii="BIZ UDPゴシック" w:eastAsia="BIZ UDPゴシック" w:hAnsi="BIZ UDPゴシック" w:cs="ＭＳ Ｐゴシック" w:hint="eastAsia"/>
                <w:color w:val="030303"/>
              </w:rPr>
              <w:br/>
              <w:t>都市ガスの場合、災害が起きたときに自動でガスが止まることになっています。</w:t>
            </w:r>
            <w:r w:rsidRPr="00FD4FB5">
              <w:rPr>
                <w:rFonts w:ascii="BIZ UDPゴシック" w:eastAsia="BIZ UDPゴシック" w:hAnsi="BIZ UDPゴシック" w:cs="ＭＳ Ｐゴシック" w:hint="eastAsia"/>
                <w:color w:val="030303"/>
              </w:rPr>
              <w:br/>
              <w:t>ガスが復旧していたら、ガスメーターの復旧ボタンを押すと、ガスが使えるようになります。ガスが復旧したかどうは、ガス会社に確認しましょう。</w:t>
            </w:r>
            <w:r w:rsidRPr="00FD4FB5">
              <w:rPr>
                <w:rFonts w:ascii="BIZ UDPゴシック" w:eastAsia="BIZ UDPゴシック" w:hAnsi="BIZ UDPゴシック" w:cs="ＭＳ Ｐゴシック" w:hint="eastAsia"/>
                <w:color w:val="030303"/>
              </w:rPr>
              <w:br/>
              <w:t>プロパンガスの場合、ガスボンベが動いているときはガス漏れをしているかもしれないので、ガス会社に連絡しましょう。</w:t>
            </w:r>
          </w:p>
          <w:p w14:paraId="1D575F66" w14:textId="77777777" w:rsidR="00FD4FB5" w:rsidRPr="00FD4FB5" w:rsidRDefault="00FD4FB5" w:rsidP="00FD4FB5">
            <w:pPr>
              <w:widowControl/>
              <w:shd w:val="clear" w:color="000000" w:fill="FFFFFF"/>
              <w:jc w:val="left"/>
              <w:rPr>
                <w:rFonts w:ascii="BIZ UDPゴシック" w:eastAsia="BIZ UDPゴシック" w:hAnsi="BIZ UDPゴシック" w:cs="ＭＳ Ｐゴシック"/>
                <w:color w:val="030303"/>
              </w:rPr>
            </w:pPr>
            <w:r w:rsidRPr="00FD4FB5">
              <w:rPr>
                <w:rFonts w:ascii="BIZ UDPゴシック" w:eastAsia="BIZ UDPゴシック" w:hAnsi="BIZ UDPゴシック" w:cs="ＭＳ Ｐゴシック" w:hint="eastAsia"/>
                <w:color w:val="030303"/>
              </w:rPr>
              <w:t>・保険会社などへの連絡</w:t>
            </w:r>
            <w:r w:rsidRPr="00FD4FB5">
              <w:rPr>
                <w:rFonts w:ascii="BIZ UDPゴシック" w:eastAsia="BIZ UDPゴシック" w:hAnsi="BIZ UDPゴシック" w:cs="ＭＳ Ｐゴシック" w:hint="eastAsia"/>
                <w:color w:val="030303"/>
              </w:rPr>
              <w:br/>
              <w:t>自宅が火災保険や建物共済に入っているときは、浸水したことを保険会社に連絡して、修理等の補償金を受け取ることができるか確認しましょう。</w:t>
            </w:r>
            <w:r w:rsidRPr="00FD4FB5">
              <w:rPr>
                <w:rFonts w:ascii="BIZ UDPゴシック" w:eastAsia="BIZ UDPゴシック" w:hAnsi="BIZ UDPゴシック" w:cs="ＭＳ Ｐゴシック" w:hint="eastAsia"/>
                <w:color w:val="030303"/>
              </w:rPr>
              <w:br/>
              <w:t>アパートの場合は、大家さんに連絡しましょう。</w:t>
            </w:r>
            <w:r w:rsidRPr="00FD4FB5">
              <w:rPr>
                <w:rFonts w:ascii="BIZ UDPゴシック" w:eastAsia="BIZ UDPゴシック" w:hAnsi="BIZ UDPゴシック" w:cs="ＭＳ Ｐゴシック" w:hint="eastAsia"/>
                <w:color w:val="030303"/>
              </w:rPr>
              <w:br/>
              <w:t>自宅を修理する前に、被害状況の写真を撮って、保険会社や大家さん、家を建てた建築業者などへ連絡しましょう。</w:t>
            </w:r>
          </w:p>
          <w:p w14:paraId="3BF38D65" w14:textId="77777777" w:rsidR="00FD4FB5" w:rsidRPr="00FD4FB5" w:rsidRDefault="00FD4FB5" w:rsidP="00FD4FB5">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09841E28" w14:textId="77777777" w:rsidR="00FD4FB5" w:rsidRPr="00FD4FB5" w:rsidRDefault="00FD4FB5" w:rsidP="00FD4FB5">
            <w:pPr>
              <w:ind w:left="227" w:hanging="227"/>
              <w:jc w:val="left"/>
              <w:rPr>
                <w:rFonts w:ascii="Myanmar Text" w:eastAsia="BIZ UDPゴシック" w:hAnsi="Myanmar Text" w:cs="Myanmar Text"/>
                <w:color w:val="030303"/>
                <w:sz w:val="18"/>
                <w:szCs w:val="18"/>
              </w:rPr>
            </w:pPr>
            <w:r w:rsidRPr="00FD4FB5">
              <w:rPr>
                <w:rFonts w:ascii="ＭＳ 明朝" w:eastAsia="ＭＳ 明朝" w:hAnsi="ＭＳ 明朝" w:cs="ＭＳ 明朝" w:hint="eastAsia"/>
                <w:color w:val="030303"/>
                <w:sz w:val="20"/>
                <w:szCs w:val="20"/>
              </w:rPr>
              <w:sym w:font="Wingdings 2" w:char="F099"/>
            </w:r>
            <w:r w:rsidRPr="00FD4FB5">
              <w:rPr>
                <w:rFonts w:ascii="BIZ UDPゴシック" w:eastAsia="BIZ UDPゴシック" w:hAnsi="BIZ UDPゴシック" w:cs="Mangal"/>
                <w:color w:val="030303"/>
                <w:sz w:val="18"/>
                <w:szCs w:val="18"/>
              </w:rPr>
              <w:tab/>
            </w:r>
            <w:proofErr w:type="spellStart"/>
            <w:r w:rsidRPr="00FD4FB5">
              <w:rPr>
                <w:rFonts w:ascii="Myanmar Text" w:eastAsia="BIZ UDPゴシック" w:hAnsi="Myanmar Text" w:cs="Myanmar Text"/>
                <w:color w:val="030303"/>
                <w:sz w:val="18"/>
                <w:szCs w:val="18"/>
              </w:rPr>
              <w:t>ထိခိုက်ဆုံးရှုံးမှုအနေအထားအား</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ဓာတ်ပုံရိုက်ခြင်း</w:t>
            </w:r>
            <w:proofErr w:type="spellEnd"/>
          </w:p>
          <w:p w14:paraId="2C859C6E" w14:textId="77777777" w:rsidR="00FD4FB5" w:rsidRPr="00FD4FB5" w:rsidRDefault="00FD4FB5" w:rsidP="00FD4FB5">
            <w:pPr>
              <w:ind w:left="227"/>
              <w:jc w:val="left"/>
              <w:rPr>
                <w:rFonts w:ascii="Myanmar Text" w:eastAsia="BIZ UDPゴシック" w:hAnsi="Myanmar Text" w:cs="Myanmar Text"/>
                <w:color w:val="030303"/>
                <w:sz w:val="18"/>
                <w:szCs w:val="18"/>
              </w:rPr>
            </w:pPr>
            <w:proofErr w:type="spellStart"/>
            <w:r w:rsidRPr="00FD4FB5">
              <w:rPr>
                <w:rFonts w:ascii="Myanmar Text" w:eastAsia="BIZ UDPゴシック" w:hAnsi="Myanmar Text" w:cs="Myanmar Text"/>
                <w:color w:val="030303"/>
                <w:sz w:val="18"/>
                <w:szCs w:val="18"/>
              </w:rPr>
              <w:t>ထိခိုက်မှုအနေအထားအားသိရှိနိုင်ရန</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အိမ်ပတ်ဝန်းကျင်နှင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အိမ်အတွင်းကို</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ဓာတ်ပုံရိုက်ထားကြပါစို</w:t>
            </w:r>
            <w:proofErr w:type="spellEnd"/>
            <w:r w:rsidRPr="00FD4FB5">
              <w:rPr>
                <w:rFonts w:ascii="Myanmar Text" w:eastAsia="BIZ UDPゴシック" w:hAnsi="Myanmar Text" w:cs="Myanmar Text"/>
                <w:color w:val="030303"/>
                <w:sz w:val="18"/>
                <w:szCs w:val="18"/>
              </w:rPr>
              <w:t>့။</w:t>
            </w:r>
          </w:p>
          <w:p w14:paraId="1CCEEEC5" w14:textId="77777777" w:rsidR="00FD4FB5" w:rsidRPr="00FD4FB5" w:rsidRDefault="00FD4FB5" w:rsidP="00FD4FB5">
            <w:pPr>
              <w:ind w:left="227"/>
              <w:jc w:val="left"/>
              <w:rPr>
                <w:rFonts w:ascii="Myanmar Text" w:eastAsia="BIZ UDPゴシック" w:hAnsi="Myanmar Text" w:cs="Myanmar Text"/>
                <w:color w:val="030303"/>
                <w:sz w:val="18"/>
                <w:szCs w:val="18"/>
              </w:rPr>
            </w:pPr>
            <w:proofErr w:type="spellStart"/>
            <w:r w:rsidRPr="00FD4FB5">
              <w:rPr>
                <w:rFonts w:ascii="Myanmar Text" w:eastAsia="BIZ UDPゴシック" w:hAnsi="Myanmar Text" w:cs="Myanmar Text"/>
                <w:color w:val="030303"/>
                <w:sz w:val="18"/>
                <w:szCs w:val="18"/>
              </w:rPr>
              <w:t>အိမ်သာမက</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ပျက်စီးသွားသည</w:t>
            </w:r>
            <w:proofErr w:type="spellEnd"/>
            <w:r w:rsidRPr="00FD4FB5">
              <w:rPr>
                <w:rFonts w:ascii="Myanmar Text" w:eastAsia="BIZ UDPゴシック" w:hAnsi="Myanmar Text" w:cs="Myanmar Text"/>
                <w:color w:val="030303"/>
                <w:sz w:val="18"/>
                <w:szCs w:val="18"/>
              </w:rPr>
              <w:t>့်</w:t>
            </w:r>
            <w:proofErr w:type="spellStart"/>
            <w:r w:rsidRPr="00FD4FB5">
              <w:rPr>
                <w:rFonts w:ascii="Myanmar Text" w:eastAsia="BIZ UDPゴシック" w:hAnsi="Myanmar Text" w:cs="Myanmar Text"/>
                <w:color w:val="030303"/>
                <w:sz w:val="18"/>
                <w:szCs w:val="18"/>
              </w:rPr>
              <w:t>အရာများ</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ကား</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ရေခဲသေတ္တာစသည</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လည်း</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ရိုက်ထားကြပါစို</w:t>
            </w:r>
            <w:proofErr w:type="spellEnd"/>
            <w:r w:rsidRPr="00FD4FB5">
              <w:rPr>
                <w:rFonts w:ascii="Myanmar Text" w:eastAsia="BIZ UDPゴシック" w:hAnsi="Myanmar Text" w:cs="Myanmar Text"/>
                <w:color w:val="030303"/>
                <w:sz w:val="18"/>
                <w:szCs w:val="18"/>
              </w:rPr>
              <w:t>့။</w:t>
            </w:r>
          </w:p>
          <w:p w14:paraId="49AAC7FE" w14:textId="77777777" w:rsidR="00FD4FB5" w:rsidRPr="00FD4FB5" w:rsidRDefault="00FD4FB5" w:rsidP="00FD4FB5">
            <w:pPr>
              <w:ind w:left="227"/>
              <w:jc w:val="left"/>
              <w:rPr>
                <w:rFonts w:ascii="Myanmar Text" w:eastAsia="BIZ UDPゴシック" w:hAnsi="Myanmar Text" w:cs="Myanmar Text"/>
                <w:color w:val="030303"/>
                <w:sz w:val="18"/>
                <w:szCs w:val="18"/>
              </w:rPr>
            </w:pPr>
            <w:proofErr w:type="spellStart"/>
            <w:r w:rsidRPr="00FD4FB5">
              <w:rPr>
                <w:rFonts w:ascii="Myanmar Text" w:eastAsia="BIZ UDPゴシック" w:hAnsi="Myanmar Text" w:cs="Myanmar Text"/>
                <w:color w:val="030303"/>
                <w:sz w:val="18"/>
                <w:szCs w:val="18"/>
              </w:rPr>
              <w:t>ရေဝင်ရောက်သည</w:t>
            </w:r>
            <w:proofErr w:type="spellEnd"/>
            <w:r w:rsidRPr="00FD4FB5">
              <w:rPr>
                <w:rFonts w:ascii="Myanmar Text" w:eastAsia="BIZ UDPゴシック" w:hAnsi="Myanmar Text" w:cs="Myanmar Text"/>
                <w:color w:val="030303"/>
                <w:sz w:val="18"/>
                <w:szCs w:val="18"/>
              </w:rPr>
              <w:t>့်</w:t>
            </w:r>
            <w:proofErr w:type="spellStart"/>
            <w:r w:rsidRPr="00FD4FB5">
              <w:rPr>
                <w:rFonts w:ascii="Myanmar Text" w:eastAsia="BIZ UDPゴシック" w:hAnsi="Myanmar Text" w:cs="Myanmar Text"/>
                <w:color w:val="030303"/>
                <w:sz w:val="18"/>
                <w:szCs w:val="18"/>
              </w:rPr>
              <w:t>အတိမ်အနက်အား</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သိရှိနိုင်ရန</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နံရံများတွင်ထင်ကျန်နေသော</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ရေအရာများကို</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ဓာတ်ပုံရိုက်ကြပါစို</w:t>
            </w:r>
            <w:proofErr w:type="spellEnd"/>
            <w:r w:rsidRPr="00FD4FB5">
              <w:rPr>
                <w:rFonts w:ascii="Myanmar Text" w:eastAsia="BIZ UDPゴシック" w:hAnsi="Myanmar Text" w:cs="Myanmar Text"/>
                <w:color w:val="030303"/>
                <w:sz w:val="18"/>
                <w:szCs w:val="18"/>
              </w:rPr>
              <w:t>့။</w:t>
            </w:r>
          </w:p>
          <w:p w14:paraId="37C73F9A" w14:textId="77777777" w:rsidR="00FD4FB5" w:rsidRPr="00FD4FB5" w:rsidRDefault="00FD4FB5" w:rsidP="00FD4FB5">
            <w:pPr>
              <w:ind w:left="227"/>
              <w:jc w:val="left"/>
              <w:rPr>
                <w:rFonts w:ascii="Myanmar Text" w:eastAsia="BIZ UDPゴシック" w:hAnsi="Myanmar Text" w:cs="Myanmar Text"/>
                <w:color w:val="030303"/>
                <w:sz w:val="18"/>
                <w:szCs w:val="18"/>
              </w:rPr>
            </w:pPr>
            <w:proofErr w:type="spellStart"/>
            <w:r w:rsidRPr="00FD4FB5">
              <w:rPr>
                <w:rFonts w:ascii="Myanmar Text" w:eastAsia="BIZ UDPゴシック" w:hAnsi="Myanmar Text" w:cs="Myanmar Text"/>
                <w:color w:val="030303"/>
                <w:sz w:val="18"/>
                <w:szCs w:val="18"/>
              </w:rPr>
              <w:t>မှတ်တမ်းထားရှိခြင်းဖြင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နောက်ပိုင်းတွင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အာမခံတောင်းခံခြင်းနှင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သဘာဝဘေးအန္တရာယ်ဆိုင်ရာထောက်ခံစာ</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ရယူချိန်တွင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အသုံးဝင်ပါသည</w:t>
            </w:r>
            <w:proofErr w:type="spellEnd"/>
            <w:r w:rsidRPr="00FD4FB5">
              <w:rPr>
                <w:rFonts w:ascii="Myanmar Text" w:eastAsia="BIZ UDPゴシック" w:hAnsi="Myanmar Text" w:cs="Myanmar Text"/>
                <w:color w:val="030303"/>
                <w:sz w:val="18"/>
                <w:szCs w:val="18"/>
              </w:rPr>
              <w:t>်။</w:t>
            </w:r>
          </w:p>
          <w:p w14:paraId="71DFD919" w14:textId="77777777" w:rsidR="00FD4FB5" w:rsidRPr="00FD4FB5" w:rsidRDefault="00FD4FB5" w:rsidP="00FD4FB5">
            <w:pPr>
              <w:ind w:left="227" w:hanging="227"/>
              <w:jc w:val="left"/>
              <w:rPr>
                <w:rFonts w:ascii="Myanmar Text" w:eastAsia="BIZ UDPゴシック" w:hAnsi="Myanmar Text" w:cs="Myanmar Text"/>
                <w:color w:val="030303"/>
                <w:sz w:val="18"/>
                <w:szCs w:val="18"/>
              </w:rPr>
            </w:pPr>
            <w:r w:rsidRPr="00FD4FB5">
              <w:rPr>
                <w:rFonts w:ascii="ＭＳ 明朝" w:eastAsia="ＭＳ 明朝" w:hAnsi="ＭＳ 明朝" w:cs="ＭＳ 明朝" w:hint="eastAsia"/>
                <w:color w:val="030303"/>
                <w:sz w:val="20"/>
                <w:szCs w:val="20"/>
              </w:rPr>
              <w:sym w:font="Wingdings 2" w:char="F099"/>
            </w:r>
            <w:r w:rsidRPr="00FD4FB5">
              <w:rPr>
                <w:rFonts w:ascii="BIZ UDPゴシック" w:eastAsia="BIZ UDPゴシック" w:hAnsi="BIZ UDPゴシック" w:cs="Mangal"/>
                <w:color w:val="030303"/>
                <w:sz w:val="18"/>
                <w:szCs w:val="18"/>
              </w:rPr>
              <w:tab/>
            </w:r>
            <w:proofErr w:type="spellStart"/>
            <w:r w:rsidRPr="00FD4FB5">
              <w:rPr>
                <w:rFonts w:ascii="Myanmar Text" w:eastAsia="BIZ UDPゴシック" w:hAnsi="Myanmar Text" w:cs="Myanmar Text"/>
                <w:color w:val="030303"/>
                <w:sz w:val="18"/>
                <w:szCs w:val="18"/>
              </w:rPr>
              <w:t>သဘာဝဘေးအန္တရာယ်ဆိုင်ရာထောက်ခံစာဆိုသည်မှာ</w:t>
            </w:r>
            <w:proofErr w:type="spellEnd"/>
          </w:p>
          <w:p w14:paraId="33989256"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မြို့</w:t>
            </w:r>
            <w:r w:rsidRPr="00FD4FB5">
              <w:rPr>
                <w:rFonts w:ascii="Myanmar Text" w:eastAsia="ＭＳ Ｐゴシック" w:hAnsi="Myanmar Text" w:cs="Myanmar Text" w:hint="cs"/>
                <w:sz w:val="18"/>
                <w:szCs w:val="18"/>
                <w:lang w:bidi="my-MM"/>
              </w:rPr>
              <w:t>နယ်</w:t>
            </w:r>
            <w:r w:rsidRPr="00FD4FB5">
              <w:rPr>
                <w:rFonts w:ascii="Myanmar Text" w:eastAsia="ＭＳ Ｐゴシック" w:hAnsi="Myanmar Text" w:cs="Myanmar Text"/>
                <w:sz w:val="18"/>
                <w:szCs w:val="18"/>
              </w:rPr>
              <w:t>ရုံးတွင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မိမိနေအိမ</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ဘေးဒဏ်သင</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ခဲ့ကြောင်းကို</w:t>
            </w:r>
            <w:proofErr w:type="spellEnd"/>
            <w:r w:rsidRPr="00FD4FB5">
              <w:rPr>
                <w:rFonts w:ascii="Myanmar Text" w:eastAsia="ＭＳ Ｐゴシック" w:hAnsi="Myanmar Text" w:cs="Myanmar Text"/>
                <w:sz w:val="18"/>
                <w:szCs w:val="18"/>
              </w:rPr>
              <w:t xml:space="preserve"> လျှ</w:t>
            </w:r>
            <w:proofErr w:type="spellStart"/>
            <w:r w:rsidRPr="00FD4FB5">
              <w:rPr>
                <w:rFonts w:ascii="Myanmar Text" w:eastAsia="ＭＳ Ｐゴシック" w:hAnsi="Myanmar Text" w:cs="Myanmar Text"/>
                <w:sz w:val="18"/>
                <w:szCs w:val="18"/>
              </w:rPr>
              <w:t>ောက်ထားသည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စာရွက်ဖြစ်သည</w:t>
            </w:r>
            <w:proofErr w:type="spellEnd"/>
            <w:r w:rsidRPr="00FD4FB5">
              <w:rPr>
                <w:rFonts w:ascii="Myanmar Text" w:eastAsia="ＭＳ Ｐゴシック" w:hAnsi="Myanmar Text" w:cs="Myanmar Text"/>
                <w:sz w:val="18"/>
                <w:szCs w:val="18"/>
              </w:rPr>
              <w:t>်။</w:t>
            </w:r>
          </w:p>
          <w:p w14:paraId="7F32C9A0"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ထိုထောက်ခံစာရှိပါက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စားဝတ်နေရေး</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ပြန်လည်ထူထောင်ရန်အတွက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ပံ့ပိုးငွေနှင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အများပြည်သူကောက်ခံကြေးများ</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လျော့ပေ</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ခွင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ယာယီအိမ်ရာများတွင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ဝင်ရောက်နေထိုင်ခြင်းစသည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ထိခိုက်ဆုံးရှုံးမှုအနေအထားပေ</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မူတည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ထောက်ပံ့မှုများကို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ရယူနိုင်ပါသည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နေထိုင်ခွင</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ကတ်လည်း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ပြန်လည်ထုတ်ယူနိုင်ပါသည</w:t>
            </w:r>
            <w:proofErr w:type="spellEnd"/>
            <w:r w:rsidRPr="00FD4FB5">
              <w:rPr>
                <w:rFonts w:ascii="Myanmar Text" w:eastAsia="ＭＳ Ｐゴシック" w:hAnsi="Myanmar Text" w:cs="Myanmar Text"/>
                <w:sz w:val="18"/>
                <w:szCs w:val="18"/>
              </w:rPr>
              <w:t>်။</w:t>
            </w:r>
          </w:p>
          <w:p w14:paraId="5A6DFDE7"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သဘာဝဘေးအန္တရာယ်ဆိုင်ရာထောက်ခံစာ</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လက်ခံသည်မ</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ထုတ်ပေးသည်အထိ</w:t>
            </w:r>
            <w:proofErr w:type="spellEnd"/>
            <w:r w:rsidRPr="00FD4FB5">
              <w:rPr>
                <w:rFonts w:ascii="Myanmar Text" w:eastAsia="ＭＳ Ｐゴシック" w:hAnsi="Myanmar Text" w:cs="Myanmar Text"/>
                <w:sz w:val="18"/>
                <w:szCs w:val="18"/>
              </w:rPr>
              <w:t xml:space="preserve"> ၁လနှင့်</w:t>
            </w:r>
            <w:proofErr w:type="spellStart"/>
            <w:r w:rsidRPr="00FD4FB5">
              <w:rPr>
                <w:rFonts w:ascii="Myanmar Text" w:eastAsia="ＭＳ Ｐゴシック" w:hAnsi="Myanmar Text" w:cs="Myanmar Text"/>
                <w:sz w:val="18"/>
                <w:szCs w:val="18"/>
              </w:rPr>
              <w:t>အထက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ကြာမြင</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နိုင်သည</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အတွက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လျင်မြန်စွာ</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w:t>
            </w:r>
            <w:r w:rsidRPr="00FD4FB5">
              <w:rPr>
                <w:rFonts w:ascii="Myanmar Text" w:eastAsia="ＭＳ Ｐゴシック" w:hAnsi="Myanmar Text" w:cs="Myanmar Text" w:hint="cs"/>
                <w:sz w:val="18"/>
                <w:szCs w:val="18"/>
                <w:lang w:bidi="my-MM"/>
              </w:rPr>
              <w:t>နယ်</w:t>
            </w:r>
            <w:r w:rsidRPr="00FD4FB5">
              <w:rPr>
                <w:rFonts w:ascii="Myanmar Text" w:eastAsia="ＭＳ Ｐゴシック" w:hAnsi="Myanmar Text" w:cs="Myanmar Text"/>
                <w:sz w:val="18"/>
                <w:szCs w:val="18"/>
              </w:rPr>
              <w:t>ရုံးတွင</w:t>
            </w:r>
            <w:proofErr w:type="spellEnd"/>
            <w:r w:rsidRPr="00FD4FB5">
              <w:rPr>
                <w:rFonts w:ascii="Myanmar Text" w:eastAsia="ＭＳ Ｐゴシック" w:hAnsi="Myanmar Text" w:cs="Myanmar Text"/>
                <w:sz w:val="18"/>
                <w:szCs w:val="18"/>
              </w:rPr>
              <w:t>် လျှ</w:t>
            </w:r>
            <w:proofErr w:type="spellStart"/>
            <w:r w:rsidRPr="00FD4FB5">
              <w:rPr>
                <w:rFonts w:ascii="Myanmar Text" w:eastAsia="ＭＳ Ｐゴシック" w:hAnsi="Myanmar Text" w:cs="Myanmar Text"/>
                <w:sz w:val="18"/>
                <w:szCs w:val="18"/>
              </w:rPr>
              <w:t>ောက်ထားမှုအား</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စစ်ဆေးမေးမြန်းကြပါစို</w:t>
            </w:r>
            <w:proofErr w:type="spellEnd"/>
            <w:r w:rsidRPr="00FD4FB5">
              <w:rPr>
                <w:rFonts w:ascii="Myanmar Text" w:eastAsia="ＭＳ Ｐゴシック" w:hAnsi="Myanmar Text" w:cs="Myanmar Text"/>
                <w:sz w:val="18"/>
                <w:szCs w:val="18"/>
              </w:rPr>
              <w:t>့။</w:t>
            </w:r>
          </w:p>
          <w:p w14:paraId="48B26DA5" w14:textId="77777777" w:rsidR="00FD4FB5" w:rsidRPr="00FD4FB5" w:rsidRDefault="00FD4FB5" w:rsidP="00FD4FB5">
            <w:pPr>
              <w:ind w:left="227" w:hanging="227"/>
              <w:jc w:val="left"/>
              <w:rPr>
                <w:rFonts w:ascii="Myanmar Text" w:eastAsia="BIZ UDPゴシック" w:hAnsi="Myanmar Text" w:cs="Myanmar Text"/>
                <w:color w:val="030303"/>
                <w:sz w:val="18"/>
                <w:szCs w:val="18"/>
              </w:rPr>
            </w:pPr>
            <w:r w:rsidRPr="00FD4FB5">
              <w:rPr>
                <w:rFonts w:ascii="ＭＳ 明朝" w:eastAsia="ＭＳ 明朝" w:hAnsi="ＭＳ 明朝" w:cs="ＭＳ 明朝" w:hint="eastAsia"/>
                <w:color w:val="030303"/>
                <w:sz w:val="20"/>
                <w:szCs w:val="20"/>
              </w:rPr>
              <w:sym w:font="Wingdings 2" w:char="F099"/>
            </w:r>
            <w:r w:rsidRPr="00FD4FB5">
              <w:rPr>
                <w:rFonts w:ascii="Myanmar Text" w:eastAsia="BIZ UDPゴシック" w:hAnsi="Myanmar Text" w:cs="Myanmar Text"/>
                <w:color w:val="030303"/>
                <w:sz w:val="18"/>
                <w:szCs w:val="18"/>
              </w:rPr>
              <w:tab/>
            </w:r>
            <w:proofErr w:type="spellStart"/>
            <w:r w:rsidRPr="00FD4FB5">
              <w:rPr>
                <w:rFonts w:ascii="Myanmar Text" w:eastAsia="BIZ UDPゴシック" w:hAnsi="Myanmar Text" w:cs="Myanmar Text"/>
                <w:color w:val="030303"/>
                <w:sz w:val="18"/>
                <w:szCs w:val="18"/>
              </w:rPr>
              <w:t>မရှင်းလင်းမီ</w:t>
            </w:r>
            <w:proofErr w:type="spellEnd"/>
          </w:p>
          <w:p w14:paraId="00252DE9" w14:textId="77777777" w:rsidR="00FD4FB5" w:rsidRPr="00FD4FB5" w:rsidRDefault="00FD4FB5" w:rsidP="00FD4FB5">
            <w:pPr>
              <w:numPr>
                <w:ilvl w:val="0"/>
                <w:numId w:val="1"/>
              </w:numPr>
              <w:ind w:left="170" w:hanging="170"/>
              <w:contextualSpacing/>
              <w:jc w:val="left"/>
              <w:rPr>
                <w:rFonts w:ascii="Arial" w:eastAsia="BIZ UDPゴシック" w:hAnsi="Arial" w:cs="Arial"/>
                <w:color w:val="030303"/>
                <w:sz w:val="18"/>
                <w:szCs w:val="18"/>
              </w:rPr>
            </w:pPr>
            <w:r w:rsidRPr="00FD4FB5">
              <w:rPr>
                <w:rFonts w:ascii="Myanmar Text" w:eastAsia="BIZ UDPゴシック" w:hAnsi="Myanmar Text" w:cs="Myanmar Text"/>
                <w:color w:val="030303"/>
                <w:sz w:val="18"/>
                <w:szCs w:val="18"/>
              </w:rPr>
              <w:t>လျှ</w:t>
            </w:r>
            <w:proofErr w:type="spellStart"/>
            <w:r w:rsidRPr="00FD4FB5">
              <w:rPr>
                <w:rFonts w:ascii="Myanmar Text" w:eastAsia="BIZ UDPゴシック" w:hAnsi="Myanmar Text" w:cs="Myanmar Text"/>
                <w:color w:val="030303"/>
                <w:sz w:val="18"/>
                <w:szCs w:val="18"/>
              </w:rPr>
              <w:t>ပ်စစ</w:t>
            </w:r>
            <w:proofErr w:type="spellEnd"/>
            <w:r w:rsidRPr="00FD4FB5">
              <w:rPr>
                <w:rFonts w:ascii="Myanmar Text" w:eastAsia="BIZ UDPゴシック" w:hAnsi="Myanmar Text" w:cs="Myanmar Text"/>
                <w:color w:val="030303"/>
                <w:sz w:val="18"/>
                <w:szCs w:val="18"/>
              </w:rPr>
              <w:t>်</w:t>
            </w:r>
          </w:p>
          <w:p w14:paraId="2D5EE464" w14:textId="77777777" w:rsidR="00FD4FB5" w:rsidRPr="00FD4FB5" w:rsidRDefault="00FD4FB5" w:rsidP="00FD4FB5">
            <w:pPr>
              <w:ind w:left="227"/>
              <w:jc w:val="left"/>
              <w:rPr>
                <w:rFonts w:ascii="Myanmar Text" w:eastAsia="BIZ UDPゴシック" w:hAnsi="Myanmar Text" w:cs="Myanmar Text"/>
                <w:color w:val="030303"/>
                <w:sz w:val="18"/>
                <w:szCs w:val="18"/>
              </w:rPr>
            </w:pPr>
            <w:r w:rsidRPr="00FD4FB5">
              <w:rPr>
                <w:rFonts w:ascii="Myanmar Text" w:eastAsia="BIZ UDPゴシック" w:hAnsi="Myanmar Text" w:cs="Myanmar Text"/>
                <w:color w:val="030303"/>
                <w:sz w:val="18"/>
                <w:szCs w:val="18"/>
              </w:rPr>
              <w:t>လျှ</w:t>
            </w:r>
            <w:proofErr w:type="spellStart"/>
            <w:r w:rsidRPr="00FD4FB5">
              <w:rPr>
                <w:rFonts w:ascii="Myanmar Text" w:eastAsia="BIZ UDPゴシック" w:hAnsi="Myanmar Text" w:cs="Myanmar Text"/>
                <w:color w:val="030303"/>
                <w:sz w:val="18"/>
                <w:szCs w:val="18"/>
              </w:rPr>
              <w:t>ပ်စစ်မီးယိုစိမ</w:t>
            </w:r>
            <w:proofErr w:type="spellEnd"/>
            <w:r w:rsidRPr="00FD4FB5">
              <w:rPr>
                <w:rFonts w:ascii="Myanmar Text" w:eastAsia="BIZ UDPゴシック" w:hAnsi="Myanmar Text" w:cs="Myanmar Text"/>
                <w:color w:val="030303"/>
                <w:sz w:val="18"/>
                <w:szCs w:val="18"/>
              </w:rPr>
              <w:t>့်</w:t>
            </w:r>
            <w:proofErr w:type="spellStart"/>
            <w:r w:rsidRPr="00FD4FB5">
              <w:rPr>
                <w:rFonts w:ascii="Myanmar Text" w:eastAsia="BIZ UDPゴシック" w:hAnsi="Myanmar Text" w:cs="Myanmar Text"/>
                <w:color w:val="030303"/>
                <w:sz w:val="18"/>
                <w:szCs w:val="18"/>
              </w:rPr>
              <w:t>နေမှုဖြစ်နိုင်သောကြောင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ဘရိတ်ကာအား</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စစ်ဆေးကြပါစို</w:t>
            </w:r>
            <w:proofErr w:type="spellEnd"/>
            <w:r w:rsidRPr="00FD4FB5">
              <w:rPr>
                <w:rFonts w:ascii="Myanmar Text" w:eastAsia="BIZ UDPゴシック" w:hAnsi="Myanmar Text" w:cs="Myanmar Text"/>
                <w:color w:val="030303"/>
                <w:sz w:val="18"/>
                <w:szCs w:val="18"/>
              </w:rPr>
              <w:t>့။</w:t>
            </w:r>
          </w:p>
          <w:p w14:paraId="2C6C9245" w14:textId="77777777" w:rsidR="00FD4FB5" w:rsidRPr="00FD4FB5" w:rsidRDefault="00FD4FB5" w:rsidP="00FD4FB5">
            <w:pPr>
              <w:ind w:left="227"/>
              <w:jc w:val="left"/>
              <w:rPr>
                <w:rFonts w:ascii="Myanmar Text" w:eastAsia="BIZ UDPゴシック" w:hAnsi="Myanmar Text" w:cs="Myanmar Text"/>
                <w:color w:val="030303"/>
                <w:sz w:val="18"/>
                <w:szCs w:val="18"/>
              </w:rPr>
            </w:pPr>
            <w:proofErr w:type="spellStart"/>
            <w:r w:rsidRPr="00FD4FB5">
              <w:rPr>
                <w:rFonts w:ascii="Myanmar Text" w:eastAsia="BIZ UDPゴシック" w:hAnsi="Myanmar Text" w:cs="Myanmar Text"/>
                <w:color w:val="030303"/>
                <w:sz w:val="18"/>
                <w:szCs w:val="18"/>
              </w:rPr>
              <w:t>ဘရိတ်ကာကျနေပါက</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ဓာတ်လိုက်နိုင်သည</w:t>
            </w:r>
            <w:proofErr w:type="spellEnd"/>
            <w:r w:rsidRPr="00FD4FB5">
              <w:rPr>
                <w:rFonts w:ascii="Myanmar Text" w:eastAsia="BIZ UDPゴシック" w:hAnsi="Myanmar Text" w:cs="Myanmar Text"/>
                <w:color w:val="030303"/>
                <w:sz w:val="18"/>
                <w:szCs w:val="18"/>
              </w:rPr>
              <w:t>့်</w:t>
            </w:r>
            <w:proofErr w:type="spellStart"/>
            <w:r w:rsidRPr="00FD4FB5">
              <w:rPr>
                <w:rFonts w:ascii="Myanmar Text" w:eastAsia="BIZ UDPゴシック" w:hAnsi="Myanmar Text" w:cs="Myanmar Text"/>
                <w:color w:val="030303"/>
                <w:sz w:val="18"/>
                <w:szCs w:val="18"/>
              </w:rPr>
              <w:t>အန္တရာယ်ရှိသည</w:t>
            </w:r>
            <w:proofErr w:type="spellEnd"/>
            <w:r w:rsidRPr="00FD4FB5">
              <w:rPr>
                <w:rFonts w:ascii="Myanmar Text" w:eastAsia="BIZ UDPゴシック" w:hAnsi="Myanmar Text" w:cs="Myanmar Text"/>
                <w:color w:val="030303"/>
                <w:sz w:val="18"/>
                <w:szCs w:val="18"/>
              </w:rPr>
              <w:t>့်</w:t>
            </w:r>
            <w:proofErr w:type="spellStart"/>
            <w:r w:rsidRPr="00FD4FB5">
              <w:rPr>
                <w:rFonts w:ascii="Myanmar Text" w:eastAsia="BIZ UDPゴシック" w:hAnsi="Myanmar Text" w:cs="Myanmar Text"/>
                <w:color w:val="030303"/>
                <w:sz w:val="18"/>
                <w:szCs w:val="18"/>
              </w:rPr>
              <w:t>အတွက</w:t>
            </w:r>
            <w:proofErr w:type="spellEnd"/>
            <w:r w:rsidRPr="00FD4FB5">
              <w:rPr>
                <w:rFonts w:ascii="Myanmar Text" w:eastAsia="BIZ UDPゴシック" w:hAnsi="Myanmar Text" w:cs="Myanmar Text"/>
                <w:color w:val="030303"/>
                <w:sz w:val="18"/>
                <w:szCs w:val="18"/>
              </w:rPr>
              <w:t>် လျှ</w:t>
            </w:r>
            <w:proofErr w:type="spellStart"/>
            <w:r w:rsidRPr="00FD4FB5">
              <w:rPr>
                <w:rFonts w:ascii="Myanmar Text" w:eastAsia="BIZ UDPゴシック" w:hAnsi="Myanmar Text" w:cs="Myanmar Text"/>
                <w:color w:val="030303"/>
                <w:sz w:val="18"/>
                <w:szCs w:val="18"/>
              </w:rPr>
              <w:t>ပ်စစ</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ကုမ္ပဏီနှင</w:t>
            </w:r>
            <w:proofErr w:type="spellEnd"/>
            <w:r w:rsidRPr="00FD4FB5">
              <w:rPr>
                <w:rFonts w:ascii="Myanmar Text" w:eastAsia="BIZ UDPゴシック" w:hAnsi="Myanmar Text" w:cs="Myanmar Text"/>
                <w:color w:val="030303"/>
                <w:sz w:val="18"/>
                <w:szCs w:val="18"/>
              </w:rPr>
              <w:t xml:space="preserve">့် </w:t>
            </w:r>
            <w:proofErr w:type="spellStart"/>
            <w:r w:rsidRPr="00FD4FB5">
              <w:rPr>
                <w:rFonts w:ascii="Myanmar Text" w:eastAsia="BIZ UDPゴシック" w:hAnsi="Myanmar Text" w:cs="Myanmar Text"/>
                <w:color w:val="030303"/>
                <w:sz w:val="18"/>
                <w:szCs w:val="18"/>
              </w:rPr>
              <w:t>ဆွေးနွေးတိုင်ပင်ကြပါစို</w:t>
            </w:r>
            <w:proofErr w:type="spellEnd"/>
            <w:r w:rsidRPr="00FD4FB5">
              <w:rPr>
                <w:rFonts w:ascii="Myanmar Text" w:eastAsia="BIZ UDPゴシック" w:hAnsi="Myanmar Text" w:cs="Myanmar Text"/>
                <w:color w:val="030303"/>
                <w:sz w:val="18"/>
                <w:szCs w:val="18"/>
              </w:rPr>
              <w:t>့။</w:t>
            </w:r>
          </w:p>
          <w:p w14:paraId="5C341CEF" w14:textId="77777777" w:rsidR="00FD4FB5" w:rsidRPr="00FD4FB5" w:rsidRDefault="00FD4FB5" w:rsidP="00FD4FB5">
            <w:pPr>
              <w:numPr>
                <w:ilvl w:val="0"/>
                <w:numId w:val="1"/>
              </w:numPr>
              <w:ind w:left="170" w:hanging="170"/>
              <w:contextualSpacing/>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ဂတ်စ</w:t>
            </w:r>
            <w:proofErr w:type="spellEnd"/>
            <w:r w:rsidRPr="00FD4FB5">
              <w:rPr>
                <w:rFonts w:ascii="Myanmar Text" w:eastAsia="ＭＳ Ｐゴシック" w:hAnsi="Myanmar Text" w:cs="Myanmar Text"/>
                <w:sz w:val="18"/>
                <w:szCs w:val="18"/>
              </w:rPr>
              <w:t>်</w:t>
            </w:r>
          </w:p>
          <w:p w14:paraId="5646DBAF"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အိမ်ထဲတွင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ဂတ်စ်အနံ့ရနေပါက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ဂတ်စ်ကုမ္ပဏီသို</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ဆက်သွယ်ကြပါစို</w:t>
            </w:r>
            <w:proofErr w:type="spellEnd"/>
            <w:r w:rsidRPr="00FD4FB5">
              <w:rPr>
                <w:rFonts w:ascii="Myanmar Text" w:eastAsia="ＭＳ Ｐゴシック" w:hAnsi="Myanmar Text" w:cs="Myanmar Text"/>
                <w:sz w:val="18"/>
                <w:szCs w:val="18"/>
              </w:rPr>
              <w:t>့။</w:t>
            </w:r>
          </w:p>
          <w:p w14:paraId="7766A0C3"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ဂတ်စ်တွင</w:t>
            </w:r>
            <w:proofErr w:type="spellEnd"/>
            <w:r w:rsidRPr="00FD4FB5">
              <w:rPr>
                <w:rFonts w:ascii="Myanmar Text" w:eastAsia="ＭＳ Ｐゴシック" w:hAnsi="Myanmar Text" w:cs="Myanmar Text"/>
                <w:sz w:val="18"/>
                <w:szCs w:val="18"/>
              </w:rPr>
              <w:t>် “</w:t>
            </w:r>
            <w:proofErr w:type="spellStart"/>
            <w:r w:rsidRPr="00FD4FB5">
              <w:rPr>
                <w:rFonts w:ascii="Myanmar Text" w:eastAsia="ＭＳ Ｐゴシック" w:hAnsi="Myanmar Text" w:cs="Myanmar Text"/>
                <w:sz w:val="18"/>
                <w:szCs w:val="18"/>
              </w:rPr>
              <w:t>မြို့တော်ဂတ်စ</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နှင</w:t>
            </w:r>
            <w:proofErr w:type="spellEnd"/>
            <w:r w:rsidRPr="00FD4FB5">
              <w:rPr>
                <w:rFonts w:ascii="Myanmar Text" w:eastAsia="ＭＳ Ｐゴシック" w:hAnsi="Myanmar Text" w:cs="Myanmar Text"/>
                <w:sz w:val="18"/>
                <w:szCs w:val="18"/>
              </w:rPr>
              <w:t>့် “</w:t>
            </w:r>
            <w:proofErr w:type="spellStart"/>
            <w:r w:rsidRPr="00FD4FB5">
              <w:rPr>
                <w:rFonts w:ascii="Myanmar Text" w:eastAsia="ＭＳ Ｐゴシック" w:hAnsi="Myanmar Text" w:cs="Myanmar Text"/>
                <w:sz w:val="18"/>
                <w:szCs w:val="18"/>
              </w:rPr>
              <w:t>ပရိုပိန်းဂတ်စ</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ဟူ</w:t>
            </w:r>
            <w:proofErr w:type="spellEnd"/>
            <w:r w:rsidRPr="00FD4FB5">
              <w:rPr>
                <w:rFonts w:ascii="Myanmar Text" w:eastAsia="ＭＳ Ｐゴシック" w:hAnsi="Myanmar Text" w:cs="Myanmar Text"/>
                <w:sz w:val="18"/>
                <w:szCs w:val="18"/>
              </w:rPr>
              <w:t>၍ ၂မျိုးရှိသည်။</w:t>
            </w:r>
          </w:p>
          <w:p w14:paraId="37325107"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မြို့တော်ဂတ်စ်သည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ဘေးအန္တရာယ်ဖြစ်ပွာပါက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အလိုအလျောက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ဂတ်စ်ရပ်တန</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သွားမည်ဖြစ်သည</w:t>
            </w:r>
            <w:proofErr w:type="spellEnd"/>
            <w:r w:rsidRPr="00FD4FB5">
              <w:rPr>
                <w:rFonts w:ascii="Myanmar Text" w:eastAsia="ＭＳ Ｐゴシック" w:hAnsi="Myanmar Text" w:cs="Myanmar Text"/>
                <w:sz w:val="18"/>
                <w:szCs w:val="18"/>
              </w:rPr>
              <w:t>်။</w:t>
            </w:r>
          </w:p>
          <w:p w14:paraId="205B3A82"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ဂတ်စ်ပြန်လာပါက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ဂတ်စ်မီတာ</w:t>
            </w:r>
            <w:proofErr w:type="spellEnd"/>
            <w:r w:rsidRPr="00FD4FB5">
              <w:rPr>
                <w:rFonts w:ascii="Myanmar Text" w:eastAsia="ＭＳ Ｐゴシック" w:hAnsi="Myanmar Text" w:cs="Myanmar Text"/>
                <w:sz w:val="18"/>
                <w:szCs w:val="18"/>
              </w:rPr>
              <w:t xml:space="preserve">၏ Restore </w:t>
            </w:r>
            <w:proofErr w:type="spellStart"/>
            <w:r w:rsidRPr="00FD4FB5">
              <w:rPr>
                <w:rFonts w:ascii="Myanmar Text" w:eastAsia="ＭＳ Ｐゴシック" w:hAnsi="Myanmar Text" w:cs="Myanmar Text"/>
                <w:sz w:val="18"/>
                <w:szCs w:val="18"/>
              </w:rPr>
              <w:t>ခလုတ်အားနှိပ်လ</w:t>
            </w:r>
            <w:proofErr w:type="spellEnd"/>
            <w:r w:rsidRPr="00FD4FB5">
              <w:rPr>
                <w:rFonts w:ascii="Myanmar Text" w:eastAsia="ＭＳ Ｐゴシック" w:hAnsi="Myanmar Text" w:cs="Myanmar Text"/>
                <w:sz w:val="18"/>
                <w:szCs w:val="18"/>
              </w:rPr>
              <w:t xml:space="preserve">ျှင် </w:t>
            </w:r>
            <w:proofErr w:type="spellStart"/>
            <w:r w:rsidRPr="00FD4FB5">
              <w:rPr>
                <w:rFonts w:ascii="Myanmar Text" w:eastAsia="ＭＳ Ｐゴシック" w:hAnsi="Myanmar Text" w:cs="Myanmar Text"/>
                <w:sz w:val="18"/>
                <w:szCs w:val="18"/>
              </w:rPr>
              <w:t>ဂတ်စ</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ပြန်လည်အသုံးပြုနိုင်ပါမည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ဂတ်စ်ပြန်လာ</w:t>
            </w:r>
            <w:r w:rsidRPr="00FD4FB5">
              <w:rPr>
                <w:rFonts w:ascii="Myanmar Text" w:eastAsia="ＭＳ Ｐゴシック" w:hAnsi="Myanmar Text" w:cs="Myanmar Text" w:hint="cs"/>
                <w:sz w:val="18"/>
                <w:szCs w:val="18"/>
                <w:lang w:bidi="my-MM"/>
              </w:rPr>
              <w:t>၊</w:t>
            </w:r>
            <w:r w:rsidRPr="00FD4FB5">
              <w:rPr>
                <w:rFonts w:ascii="Myanmar Text" w:eastAsia="ＭＳ Ｐゴシック" w:hAnsi="Myanmar Text" w:cs="Myanmar Text"/>
                <w:sz w:val="18"/>
                <w:szCs w:val="18"/>
              </w:rPr>
              <w:t>မလာအား</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ဂတ်စ်ကုမ္ပဏီသို</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မေးမြန်းပ</w:t>
            </w:r>
            <w:proofErr w:type="spellEnd"/>
            <w:r w:rsidRPr="00FD4FB5">
              <w:rPr>
                <w:rFonts w:ascii="Myanmar Text" w:eastAsia="ＭＳ Ｐゴシック" w:hAnsi="Myanmar Text" w:cs="Myanmar Text"/>
                <w:sz w:val="18"/>
                <w:szCs w:val="18"/>
              </w:rPr>
              <w:t>ါ။</w:t>
            </w:r>
          </w:p>
          <w:p w14:paraId="66E05335"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ပရိုပိန်းဂတ်စ်သည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ဂတ်စ်အိုးလှုပ်နေစဉ်တွင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ဂတ်စ်ယိုစိမ</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မှုရှိနိုင်သည</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အတွက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ဂတ်စ်ကုမ္ပဏီသို</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ဆက်သွယ်ကြပါစို</w:t>
            </w:r>
            <w:proofErr w:type="spellEnd"/>
            <w:r w:rsidRPr="00FD4FB5">
              <w:rPr>
                <w:rFonts w:ascii="Myanmar Text" w:eastAsia="ＭＳ Ｐゴシック" w:hAnsi="Myanmar Text" w:cs="Myanmar Text"/>
                <w:sz w:val="18"/>
                <w:szCs w:val="18"/>
              </w:rPr>
              <w:t>့။</w:t>
            </w:r>
          </w:p>
          <w:p w14:paraId="46E50B1E" w14:textId="77777777" w:rsidR="00FD4FB5" w:rsidRPr="00FD4FB5" w:rsidRDefault="00FD4FB5" w:rsidP="00FD4FB5">
            <w:pPr>
              <w:numPr>
                <w:ilvl w:val="0"/>
                <w:numId w:val="1"/>
              </w:numPr>
              <w:ind w:left="170" w:hanging="170"/>
              <w:contextualSpacing/>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အာမခံကုမ္ပဏီများသို</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ဆက်သွယ်ခြင်း</w:t>
            </w:r>
            <w:proofErr w:type="spellEnd"/>
          </w:p>
          <w:p w14:paraId="5BE86932"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မိမိနေအိမ်သည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မီးအာမခံနှင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အဆောက်အအုံစုပေါင်းအာမခံတို့ဝင်ထားပါက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ရေဝင်ရောက်သည်ကို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အာမခံကုမ္ပဏီသို့ဆက်သွယ</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ပြုပြင်ခြင်းစသည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မွမ်းမံစရိတ်လက်ခံရရှိနိုင်သည</w:t>
            </w:r>
            <w:proofErr w:type="spellEnd"/>
            <w:r w:rsidRPr="00FD4FB5">
              <w:rPr>
                <w:rFonts w:ascii="Myanmar Text" w:eastAsia="ＭＳ Ｐゴシック" w:hAnsi="Myanmar Text" w:cs="Myanmar Text"/>
                <w:sz w:val="18"/>
                <w:szCs w:val="18"/>
              </w:rPr>
              <w:t>့်</w:t>
            </w:r>
            <w:proofErr w:type="spellStart"/>
            <w:r w:rsidRPr="00FD4FB5">
              <w:rPr>
                <w:rFonts w:ascii="Myanmar Text" w:eastAsia="ＭＳ Ｐゴシック" w:hAnsi="Myanmar Text" w:cs="Myanmar Text"/>
                <w:sz w:val="18"/>
                <w:szCs w:val="18"/>
              </w:rPr>
              <w:t>အတွက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မေးမြန်းကြပါစို</w:t>
            </w:r>
            <w:proofErr w:type="spellEnd"/>
            <w:r w:rsidRPr="00FD4FB5">
              <w:rPr>
                <w:rFonts w:ascii="Myanmar Text" w:eastAsia="ＭＳ Ｐゴシック" w:hAnsi="Myanmar Text" w:cs="Myanmar Text"/>
                <w:sz w:val="18"/>
                <w:szCs w:val="18"/>
              </w:rPr>
              <w:t>့။</w:t>
            </w:r>
          </w:p>
          <w:p w14:paraId="7E188132" w14:textId="77777777" w:rsidR="00FD4FB5" w:rsidRPr="00FD4FB5" w:rsidRDefault="00FD4FB5" w:rsidP="00FD4FB5">
            <w:pPr>
              <w:ind w:left="227"/>
              <w:jc w:val="left"/>
              <w:rPr>
                <w:rFonts w:ascii="Myanmar Text" w:eastAsia="ＭＳ Ｐゴシック" w:hAnsi="Myanmar Text" w:cs="Myanmar Text"/>
                <w:sz w:val="18"/>
                <w:szCs w:val="18"/>
              </w:rPr>
            </w:pPr>
            <w:proofErr w:type="spellStart"/>
            <w:r w:rsidRPr="00FD4FB5">
              <w:rPr>
                <w:rFonts w:ascii="Myanmar Text" w:eastAsia="ＭＳ Ｐゴシック" w:hAnsi="Myanmar Text" w:cs="Myanmar Text"/>
                <w:sz w:val="18"/>
                <w:szCs w:val="18"/>
              </w:rPr>
              <w:t>တိုက်ခန်းဖြစ်ပါက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အိမ်ရှင်ထံသို့ဆက်သွယ်ကြပါစို</w:t>
            </w:r>
            <w:proofErr w:type="spellEnd"/>
            <w:r w:rsidRPr="00FD4FB5">
              <w:rPr>
                <w:rFonts w:ascii="Myanmar Text" w:eastAsia="ＭＳ Ｐゴシック" w:hAnsi="Myanmar Text" w:cs="Myanmar Text"/>
                <w:sz w:val="18"/>
                <w:szCs w:val="18"/>
              </w:rPr>
              <w:t>့။</w:t>
            </w:r>
          </w:p>
          <w:p w14:paraId="0D2159CC" w14:textId="77777777" w:rsidR="00FD4FB5" w:rsidRPr="00FD4FB5" w:rsidRDefault="00FD4FB5" w:rsidP="00FD4FB5">
            <w:pPr>
              <w:ind w:left="227"/>
              <w:jc w:val="left"/>
              <w:rPr>
                <w:rFonts w:ascii="Arial" w:eastAsia="ＭＳ Ｐゴシック" w:hAnsi="Arial" w:cs="Arial"/>
              </w:rPr>
            </w:pPr>
            <w:proofErr w:type="spellStart"/>
            <w:r w:rsidRPr="00FD4FB5">
              <w:rPr>
                <w:rFonts w:ascii="Myanmar Text" w:eastAsia="ＭＳ Ｐゴシック" w:hAnsi="Myanmar Text" w:cs="Myanmar Text"/>
                <w:sz w:val="18"/>
                <w:szCs w:val="18"/>
              </w:rPr>
              <w:t>မိမိနေအိမ်အားမပြင်ဆင်မီ</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ထိခိုက်မှုအနေအထားကို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ဓာတ်ပုံရိုက</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အာမခံကုမ္ပဏီနှင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အိမ်ရှင</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အိမ်ကိုတည်ဆောက်ခဲ့သည</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ဆောက်လုပ်ရေးလုပ်ငန်းရှင်စသည်တို့သို</w:t>
            </w:r>
            <w:proofErr w:type="spellEnd"/>
            <w:r w:rsidRPr="00FD4FB5">
              <w:rPr>
                <w:rFonts w:ascii="Myanmar Text" w:eastAsia="ＭＳ Ｐゴシック" w:hAnsi="Myanmar Text" w:cs="Myanmar Text"/>
                <w:sz w:val="18"/>
                <w:szCs w:val="18"/>
              </w:rPr>
              <w:t xml:space="preserve">့ </w:t>
            </w:r>
            <w:proofErr w:type="spellStart"/>
            <w:r w:rsidRPr="00FD4FB5">
              <w:rPr>
                <w:rFonts w:ascii="Myanmar Text" w:eastAsia="ＭＳ Ｐゴシック" w:hAnsi="Myanmar Text" w:cs="Myanmar Text"/>
                <w:sz w:val="18"/>
                <w:szCs w:val="18"/>
              </w:rPr>
              <w:t>ဆက်သွယ်ကြပါစို</w:t>
            </w:r>
            <w:proofErr w:type="spellEnd"/>
            <w:r w:rsidRPr="00FD4FB5">
              <w:rPr>
                <w:rFonts w:ascii="Myanmar Text" w:eastAsia="ＭＳ Ｐゴシック" w:hAnsi="Myanmar Text" w:cs="Myanmar Text"/>
                <w:sz w:val="18"/>
                <w:szCs w:val="18"/>
              </w:rPr>
              <w:t>့။</w:t>
            </w:r>
          </w:p>
        </w:tc>
      </w:tr>
    </w:tbl>
    <w:p w14:paraId="0DAD1589" w14:textId="77777777" w:rsidR="00FD4FB5" w:rsidRDefault="00FD4FB5">
      <w:pPr>
        <w:rPr>
          <w:rFonts w:hint="eastAsia"/>
        </w:rPr>
      </w:pPr>
    </w:p>
    <w:sectPr w:rsidR="00FD4FB5" w:rsidSect="00FD4FB5">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C437" w14:textId="77777777" w:rsidR="00FD4FB5" w:rsidRDefault="00FD4FB5" w:rsidP="00FD4FB5">
      <w:r>
        <w:separator/>
      </w:r>
    </w:p>
  </w:endnote>
  <w:endnote w:type="continuationSeparator" w:id="0">
    <w:p w14:paraId="45127016" w14:textId="77777777" w:rsidR="00FD4FB5" w:rsidRDefault="00FD4FB5" w:rsidP="00FD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82678" w14:textId="27646525" w:rsidR="00FD4FB5" w:rsidRDefault="00FD4FB5" w:rsidP="00FD4FB5">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84435" w14:textId="77777777" w:rsidR="00FD4FB5" w:rsidRDefault="00FD4FB5" w:rsidP="00FD4FB5">
      <w:r>
        <w:separator/>
      </w:r>
    </w:p>
  </w:footnote>
  <w:footnote w:type="continuationSeparator" w:id="0">
    <w:p w14:paraId="33FB4A7B" w14:textId="77777777" w:rsidR="00FD4FB5" w:rsidRDefault="00FD4FB5" w:rsidP="00FD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13"/>
    <w:multiLevelType w:val="hybridMultilevel"/>
    <w:tmpl w:val="1F000A9E"/>
    <w:lvl w:ilvl="0" w:tplc="EAD6C3BE">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DAD6BD24">
      <w:start w:val="1"/>
      <w:numFmt w:val="bullet"/>
      <w:lvlText w:val="Ø"/>
      <w:lvlJc w:val="left"/>
      <w:pPr>
        <w:ind w:left="840" w:hanging="420"/>
      </w:pPr>
      <w:rPr>
        <w:rFonts w:ascii="Wingdings" w:eastAsia="Wingdings" w:hAnsi="Wingdings" w:cs="Wingdings" w:hint="default"/>
        <w:shd w:val="clear" w:color="auto" w:fill="auto"/>
      </w:rPr>
    </w:lvl>
    <w:lvl w:ilvl="2" w:tplc="9AFEB030">
      <w:start w:val="1"/>
      <w:numFmt w:val="bullet"/>
      <w:lvlText w:val="²"/>
      <w:lvlJc w:val="left"/>
      <w:pPr>
        <w:ind w:left="1260" w:hanging="420"/>
      </w:pPr>
      <w:rPr>
        <w:rFonts w:ascii="Wingdings" w:eastAsia="Wingdings" w:hAnsi="Wingdings" w:cs="Wingdings" w:hint="default"/>
        <w:shd w:val="clear" w:color="auto" w:fill="auto"/>
      </w:rPr>
    </w:lvl>
    <w:lvl w:ilvl="3" w:tplc="B0589944">
      <w:start w:val="1"/>
      <w:numFmt w:val="bullet"/>
      <w:lvlText w:val="l"/>
      <w:lvlJc w:val="left"/>
      <w:pPr>
        <w:ind w:left="1680" w:hanging="420"/>
      </w:pPr>
      <w:rPr>
        <w:rFonts w:ascii="Wingdings" w:eastAsia="Wingdings" w:hAnsi="Wingdings" w:cs="Wingdings" w:hint="default"/>
        <w:shd w:val="clear" w:color="auto" w:fill="auto"/>
      </w:rPr>
    </w:lvl>
    <w:lvl w:ilvl="4" w:tplc="45A40432">
      <w:start w:val="1"/>
      <w:numFmt w:val="bullet"/>
      <w:lvlText w:val="Ø"/>
      <w:lvlJc w:val="left"/>
      <w:pPr>
        <w:ind w:left="2100" w:hanging="420"/>
      </w:pPr>
      <w:rPr>
        <w:rFonts w:ascii="Wingdings" w:eastAsia="Wingdings" w:hAnsi="Wingdings" w:cs="Wingdings" w:hint="default"/>
        <w:shd w:val="clear" w:color="auto" w:fill="auto"/>
      </w:rPr>
    </w:lvl>
    <w:lvl w:ilvl="5" w:tplc="3F10BB32">
      <w:start w:val="1"/>
      <w:numFmt w:val="bullet"/>
      <w:lvlText w:val="²"/>
      <w:lvlJc w:val="left"/>
      <w:pPr>
        <w:ind w:left="2520" w:hanging="420"/>
      </w:pPr>
      <w:rPr>
        <w:rFonts w:ascii="Wingdings" w:eastAsia="Wingdings" w:hAnsi="Wingdings" w:cs="Wingdings" w:hint="default"/>
        <w:shd w:val="clear" w:color="auto" w:fill="auto"/>
      </w:rPr>
    </w:lvl>
    <w:lvl w:ilvl="6" w:tplc="1A5CA0FC">
      <w:start w:val="1"/>
      <w:numFmt w:val="bullet"/>
      <w:lvlText w:val="l"/>
      <w:lvlJc w:val="left"/>
      <w:pPr>
        <w:ind w:left="2940" w:hanging="420"/>
      </w:pPr>
      <w:rPr>
        <w:rFonts w:ascii="Wingdings" w:eastAsia="Wingdings" w:hAnsi="Wingdings" w:cs="Wingdings" w:hint="default"/>
        <w:shd w:val="clear" w:color="auto" w:fill="auto"/>
      </w:rPr>
    </w:lvl>
    <w:lvl w:ilvl="7" w:tplc="9434F97C">
      <w:start w:val="1"/>
      <w:numFmt w:val="bullet"/>
      <w:lvlText w:val="Ø"/>
      <w:lvlJc w:val="left"/>
      <w:pPr>
        <w:ind w:left="3360" w:hanging="420"/>
      </w:pPr>
      <w:rPr>
        <w:rFonts w:ascii="Wingdings" w:eastAsia="Wingdings" w:hAnsi="Wingdings" w:cs="Wingdings" w:hint="default"/>
        <w:shd w:val="clear" w:color="auto" w:fill="auto"/>
      </w:rPr>
    </w:lvl>
    <w:lvl w:ilvl="8" w:tplc="BC4E7434">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13293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B5"/>
    <w:rsid w:val="002C5AB0"/>
    <w:rsid w:val="005C1A04"/>
    <w:rsid w:val="006B736A"/>
    <w:rsid w:val="008B3ECE"/>
    <w:rsid w:val="00AF1769"/>
    <w:rsid w:val="00FD4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37B1E"/>
  <w15:chartTrackingRefBased/>
  <w15:docId w15:val="{9EDE50A1-0F89-46F5-B951-71DB763D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D4F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D4F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D4FB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D4F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D4F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D4F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D4F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D4F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D4F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D4F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D4F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D4F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D4F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D4F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D4F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D4F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D4F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D4F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D4F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D4F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F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D4F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FB5"/>
    <w:pPr>
      <w:spacing w:before="160" w:after="160"/>
      <w:jc w:val="center"/>
    </w:pPr>
    <w:rPr>
      <w:i/>
      <w:iCs/>
      <w:color w:val="404040" w:themeColor="text1" w:themeTint="BF"/>
    </w:rPr>
  </w:style>
  <w:style w:type="character" w:customStyle="1" w:styleId="a8">
    <w:name w:val="引用文 (文字)"/>
    <w:basedOn w:val="a0"/>
    <w:link w:val="a7"/>
    <w:uiPriority w:val="29"/>
    <w:rsid w:val="00FD4FB5"/>
    <w:rPr>
      <w:i/>
      <w:iCs/>
      <w:color w:val="404040" w:themeColor="text1" w:themeTint="BF"/>
    </w:rPr>
  </w:style>
  <w:style w:type="paragraph" w:styleId="a9">
    <w:name w:val="List Paragraph"/>
    <w:basedOn w:val="a"/>
    <w:uiPriority w:val="34"/>
    <w:qFormat/>
    <w:rsid w:val="00FD4FB5"/>
    <w:pPr>
      <w:ind w:left="720"/>
      <w:contextualSpacing/>
    </w:pPr>
  </w:style>
  <w:style w:type="character" w:styleId="21">
    <w:name w:val="Intense Emphasis"/>
    <w:basedOn w:val="a0"/>
    <w:uiPriority w:val="21"/>
    <w:qFormat/>
    <w:rsid w:val="00FD4FB5"/>
    <w:rPr>
      <w:i/>
      <w:iCs/>
      <w:color w:val="0F4761" w:themeColor="accent1" w:themeShade="BF"/>
    </w:rPr>
  </w:style>
  <w:style w:type="paragraph" w:styleId="22">
    <w:name w:val="Intense Quote"/>
    <w:basedOn w:val="a"/>
    <w:next w:val="a"/>
    <w:link w:val="23"/>
    <w:uiPriority w:val="30"/>
    <w:qFormat/>
    <w:rsid w:val="00FD4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D4FB5"/>
    <w:rPr>
      <w:i/>
      <w:iCs/>
      <w:color w:val="0F4761" w:themeColor="accent1" w:themeShade="BF"/>
    </w:rPr>
  </w:style>
  <w:style w:type="character" w:styleId="24">
    <w:name w:val="Intense Reference"/>
    <w:basedOn w:val="a0"/>
    <w:uiPriority w:val="32"/>
    <w:qFormat/>
    <w:rsid w:val="00FD4FB5"/>
    <w:rPr>
      <w:b/>
      <w:bCs/>
      <w:smallCaps/>
      <w:color w:val="0F4761" w:themeColor="accent1" w:themeShade="BF"/>
      <w:spacing w:val="5"/>
    </w:rPr>
  </w:style>
  <w:style w:type="table" w:customStyle="1" w:styleId="11">
    <w:name w:val="表 (格子)1"/>
    <w:basedOn w:val="a1"/>
    <w:next w:val="aa"/>
    <w:uiPriority w:val="39"/>
    <w:rsid w:val="00FD4FB5"/>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FD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4FB5"/>
    <w:pPr>
      <w:tabs>
        <w:tab w:val="center" w:pos="4252"/>
        <w:tab w:val="right" w:pos="8504"/>
      </w:tabs>
      <w:snapToGrid w:val="0"/>
    </w:pPr>
  </w:style>
  <w:style w:type="character" w:customStyle="1" w:styleId="ac">
    <w:name w:val="ヘッダー (文字)"/>
    <w:basedOn w:val="a0"/>
    <w:link w:val="ab"/>
    <w:uiPriority w:val="99"/>
    <w:rsid w:val="00FD4FB5"/>
  </w:style>
  <w:style w:type="paragraph" w:styleId="ad">
    <w:name w:val="footer"/>
    <w:basedOn w:val="a"/>
    <w:link w:val="ae"/>
    <w:uiPriority w:val="99"/>
    <w:unhideWhenUsed/>
    <w:rsid w:val="00FD4FB5"/>
    <w:pPr>
      <w:tabs>
        <w:tab w:val="center" w:pos="4252"/>
        <w:tab w:val="right" w:pos="8504"/>
      </w:tabs>
      <w:snapToGrid w:val="0"/>
    </w:pPr>
  </w:style>
  <w:style w:type="character" w:customStyle="1" w:styleId="ae">
    <w:name w:val="フッター (文字)"/>
    <w:basedOn w:val="a0"/>
    <w:link w:val="ad"/>
    <w:uiPriority w:val="99"/>
    <w:rsid w:val="00FD4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2024-12-06T04:05:00Z</dcterms:created>
  <dcterms:modified xsi:type="dcterms:W3CDTF">2024-12-06T04:06:00Z</dcterms:modified>
</cp:coreProperties>
</file>