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BF7B3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D56AB3" w:rsidRPr="00D56AB3" w14:paraId="55F11CFD" w14:textId="77777777" w:rsidTr="00D56AB3">
        <w:trPr>
          <w:trHeight w:val="127"/>
        </w:trPr>
        <w:tc>
          <w:tcPr>
            <w:tcW w:w="570" w:type="dxa"/>
            <w:shd w:val="clear" w:color="000000" w:fill="FFF2CC"/>
          </w:tcPr>
          <w:p w14:paraId="5198731F" w14:textId="77777777" w:rsidR="00D56AB3" w:rsidRPr="00D56AB3" w:rsidRDefault="00D56AB3" w:rsidP="00D56AB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56AB3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0855EFA" w14:textId="77777777" w:rsidR="00D56AB3" w:rsidRPr="00D56AB3" w:rsidRDefault="00D56AB3" w:rsidP="00D56AB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56AB3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77997A2E" w14:textId="77777777" w:rsidR="00D56AB3" w:rsidRPr="00D56AB3" w:rsidRDefault="00D56AB3" w:rsidP="00D56AB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56AB3">
              <w:rPr>
                <w:rFonts w:ascii="BIZ UDゴシック" w:eastAsia="BIZ UDゴシック" w:hAnsi="BIZ UDゴシック" w:cs="Mangal" w:hint="eastAsia"/>
              </w:rPr>
              <w:t>ミャンマー語</w:t>
            </w:r>
          </w:p>
        </w:tc>
      </w:tr>
      <w:tr w:rsidR="00D56AB3" w:rsidRPr="00D56AB3" w14:paraId="27838445" w14:textId="77777777" w:rsidTr="00126034">
        <w:trPr>
          <w:trHeight w:val="356"/>
        </w:trPr>
        <w:tc>
          <w:tcPr>
            <w:tcW w:w="570" w:type="dxa"/>
            <w:vMerge w:val="restart"/>
            <w:vAlign w:val="center"/>
          </w:tcPr>
          <w:p w14:paraId="1DF1ED81" w14:textId="77777777" w:rsidR="00D56AB3" w:rsidRPr="00D56AB3" w:rsidRDefault="00D56AB3" w:rsidP="00D56AB3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D56AB3">
              <w:rPr>
                <w:rFonts w:ascii="BIZ UDゴシック" w:eastAsia="BIZ UDゴシック" w:hAnsi="BIZ UDゴシック" w:cs="Mangal" w:hint="eastAsia"/>
              </w:rPr>
              <w:t>36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65312E4D" w14:textId="77777777" w:rsidR="00D56AB3" w:rsidRPr="00D56AB3" w:rsidRDefault="00D56AB3" w:rsidP="00D56AB3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D56AB3">
              <w:rPr>
                <w:rFonts w:ascii="BIZ UDPゴシック" w:eastAsia="BIZ UDPゴシック" w:hAnsi="BIZ UDPゴシック" w:cs="Mangal" w:hint="eastAsia"/>
                <w:color w:val="030303"/>
              </w:rPr>
              <w:t>生活資金の支援体制について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2ACA21E8" w14:textId="77777777" w:rsidR="00D56AB3" w:rsidRPr="00D56AB3" w:rsidRDefault="00D56AB3" w:rsidP="00D56AB3">
            <w:pPr>
              <w:spacing w:before="80"/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စားဝတ်နေရေးရံပုံငွေ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ထောက်ပံ့မှုစနစ်နှင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ပတ်သက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်၍</w:t>
            </w:r>
          </w:p>
        </w:tc>
      </w:tr>
      <w:tr w:rsidR="00D56AB3" w:rsidRPr="00D56AB3" w14:paraId="370051A4" w14:textId="77777777" w:rsidTr="00126034">
        <w:trPr>
          <w:trHeight w:val="859"/>
        </w:trPr>
        <w:tc>
          <w:tcPr>
            <w:tcW w:w="570" w:type="dxa"/>
            <w:vMerge/>
            <w:vAlign w:val="center"/>
          </w:tcPr>
          <w:p w14:paraId="7B760D60" w14:textId="77777777" w:rsidR="00D56AB3" w:rsidRPr="00D56AB3" w:rsidRDefault="00D56AB3" w:rsidP="00D56AB3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7AEC128F" w14:textId="77777777" w:rsidR="00D56AB3" w:rsidRPr="00D56AB3" w:rsidRDefault="00D56AB3" w:rsidP="00D56AB3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D56AB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被災者の生活資金を支援する公的な制度があります。</w:t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○災害弔慰金</w:t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災害で死亡した人の遺族に支給されます。</w:t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○災害障害見舞金</w:t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災害で重度の障害を負った人に支給されます。</w:t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○災害援護資金貸付</w:t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災害で世帯主が負傷した場合や、住居や家財に被害を受けた人に貸し付けられます。</w:t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○被災者生活再建支援金</w:t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災害で住宅が全壊・半壊した場合に被害の程度などに応じて支給されます。</w:t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D56AB3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詳しくは、被災した時に住んでいた自治体の窓口にお問い合わせください。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4D90ED5D" w14:textId="77777777" w:rsidR="00D56AB3" w:rsidRPr="00D56AB3" w:rsidRDefault="00D56AB3" w:rsidP="00D56AB3">
            <w:pPr>
              <w:tabs>
                <w:tab w:val="left" w:pos="9399"/>
              </w:tabs>
              <w:spacing w:before="80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ဘေးဒဏ်ခံရသူ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၏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စားဝတ်နေရေးရံပုံငွေကို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ထောက်ပံ့ပေးသည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အများပြည်သူဆိုင်ရာ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စနစ်ရှိပါသည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4BEED48A" w14:textId="77777777" w:rsidR="00D56AB3" w:rsidRPr="00D56AB3" w:rsidRDefault="00D56AB3" w:rsidP="00D56AB3">
            <w:pPr>
              <w:ind w:left="227" w:hanging="227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56AB3">
              <w:rPr>
                <w:rFonts w:ascii="Arial" w:eastAsia="ＭＳ Ｐゴシック" w:hAnsi="Arial" w:cs="Arial" w:hint="eastAsia"/>
                <w:sz w:val="18"/>
                <w:szCs w:val="18"/>
              </w:rPr>
              <w:sym w:font="Wingdings 2" w:char="F099"/>
            </w:r>
            <w:r w:rsidRPr="00D56AB3">
              <w:rPr>
                <w:rFonts w:ascii="Arial" w:eastAsia="ＭＳ Ｐゴシック" w:hAnsi="Arial" w:cs="Arial"/>
                <w:sz w:val="18"/>
                <w:szCs w:val="18"/>
              </w:rPr>
              <w:tab/>
            </w:r>
            <w:proofErr w:type="spellStart"/>
            <w:r w:rsidRPr="00D56AB3">
              <w:rPr>
                <w:rFonts w:ascii="Myanmar Text" w:eastAsia="ＭＳ 明朝" w:hAnsi="Myanmar Text" w:cs="Myanmar Text"/>
                <w:sz w:val="18"/>
                <w:szCs w:val="18"/>
              </w:rPr>
              <w:t>သဘာဝဘေးဒဏ်နာရေးကူငွေ</w:t>
            </w:r>
            <w:proofErr w:type="spellEnd"/>
          </w:p>
          <w:p w14:paraId="245C7E1D" w14:textId="77777777" w:rsidR="00D56AB3" w:rsidRPr="00D56AB3" w:rsidRDefault="00D56AB3" w:rsidP="00D56AB3">
            <w:pPr>
              <w:tabs>
                <w:tab w:val="left" w:pos="9399"/>
              </w:tabs>
              <w:ind w:left="283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သဘာဝဘေးဒဏ်ကြောင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အသက်ဆုံးရှုံးခဲ့ရသည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သူ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၏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ကျန်ရစ်သူမိသားစုအား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ပေးအပ်ပါသည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0B5ED90F" w14:textId="77777777" w:rsidR="00D56AB3" w:rsidRPr="00D56AB3" w:rsidRDefault="00D56AB3" w:rsidP="00D56AB3">
            <w:pPr>
              <w:ind w:left="227" w:hanging="227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56AB3">
              <w:rPr>
                <w:rFonts w:ascii="Arial" w:eastAsia="ＭＳ Ｐゴシック" w:hAnsi="Arial" w:cs="Arial" w:hint="eastAsia"/>
                <w:sz w:val="18"/>
                <w:szCs w:val="18"/>
              </w:rPr>
              <w:sym w:font="Wingdings 2" w:char="F099"/>
            </w:r>
            <w:r w:rsidRPr="00D56AB3">
              <w:rPr>
                <w:rFonts w:ascii="Arial" w:eastAsia="ＭＳ Ｐゴシック" w:hAnsi="Arial" w:cs="Arial"/>
                <w:sz w:val="18"/>
                <w:szCs w:val="18"/>
              </w:rPr>
              <w:tab/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သဘာဝဘေးဒဏ်နာမကျန်း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ထောက်ပံ့ကြေး</w:t>
            </w:r>
            <w:proofErr w:type="spellEnd"/>
          </w:p>
          <w:p w14:paraId="50B9C29B" w14:textId="77777777" w:rsidR="00D56AB3" w:rsidRPr="00D56AB3" w:rsidRDefault="00D56AB3" w:rsidP="00D56AB3">
            <w:pPr>
              <w:tabs>
                <w:tab w:val="left" w:pos="9399"/>
              </w:tabs>
              <w:ind w:left="283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သဘာဝဘေးဒဏ်ကြောင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ပြင်းထန်စွာ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ခန္ဓာကိုယ်ထိခိုက်ချို့ယွင်းခဲ့ရသောသူအား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ပေးအပ်ပါသည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016B89F5" w14:textId="77777777" w:rsidR="00D56AB3" w:rsidRPr="00D56AB3" w:rsidRDefault="00D56AB3" w:rsidP="00D56AB3">
            <w:pPr>
              <w:ind w:left="227" w:hanging="227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56AB3">
              <w:rPr>
                <w:rFonts w:ascii="Arial" w:eastAsia="ＭＳ Ｐゴシック" w:hAnsi="Arial" w:cs="Arial" w:hint="eastAsia"/>
                <w:sz w:val="18"/>
                <w:szCs w:val="18"/>
              </w:rPr>
              <w:sym w:font="Wingdings 2" w:char="F099"/>
            </w:r>
            <w:r w:rsidRPr="00D56AB3">
              <w:rPr>
                <w:rFonts w:ascii="Arial" w:eastAsia="ＭＳ Ｐゴシック" w:hAnsi="Arial" w:cs="Arial"/>
                <w:sz w:val="18"/>
                <w:szCs w:val="18"/>
              </w:rPr>
              <w:tab/>
            </w:r>
            <w:proofErr w:type="spellStart"/>
            <w:r w:rsidRPr="00D56AB3">
              <w:rPr>
                <w:rFonts w:ascii="Myanmar Text" w:eastAsia="ＭＳ 明朝" w:hAnsi="Myanmar Text" w:cs="Myanmar Text"/>
                <w:sz w:val="18"/>
                <w:szCs w:val="18"/>
              </w:rPr>
              <w:t>သဘာဝဘေးဒဏ်သက်သာချောင်ချိရေး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ချေးငွေ</w:t>
            </w:r>
            <w:proofErr w:type="spellEnd"/>
          </w:p>
          <w:p w14:paraId="159820B9" w14:textId="77777777" w:rsidR="00D56AB3" w:rsidRPr="00D56AB3" w:rsidRDefault="00D56AB3" w:rsidP="00D56AB3">
            <w:pPr>
              <w:tabs>
                <w:tab w:val="left" w:pos="9399"/>
              </w:tabs>
              <w:ind w:left="283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သဘာဝဘေးဒဏ်ကြောင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အိမ်ထောင်ဦးစီး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ထိခိုက်ဒဏ်ရာရရှိခြင်းနှင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နေအိမ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်၊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အသုံးအဆောင်ပစ္စည်းများ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ပျက်စီးခြင်းကို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ခံခဲ့ရသည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သူအား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ချေးပေးပါသည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082C0CD6" w14:textId="77777777" w:rsidR="00D56AB3" w:rsidRPr="00D56AB3" w:rsidRDefault="00D56AB3" w:rsidP="00D56AB3">
            <w:pPr>
              <w:ind w:left="227" w:hanging="227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r w:rsidRPr="00D56AB3">
              <w:rPr>
                <w:rFonts w:ascii="Arial" w:eastAsia="ＭＳ Ｐゴシック" w:hAnsi="Arial" w:cs="Arial" w:hint="eastAsia"/>
                <w:sz w:val="18"/>
                <w:szCs w:val="18"/>
              </w:rPr>
              <w:sym w:font="Wingdings 2" w:char="F099"/>
            </w:r>
            <w:r w:rsidRPr="00D56AB3">
              <w:rPr>
                <w:rFonts w:ascii="Arial" w:eastAsia="ＭＳ Ｐゴシック" w:hAnsi="Arial" w:cs="Arial"/>
                <w:sz w:val="18"/>
                <w:szCs w:val="18"/>
              </w:rPr>
              <w:tab/>
            </w:r>
            <w:proofErr w:type="spellStart"/>
            <w:r w:rsidRPr="00D56AB3">
              <w:rPr>
                <w:rFonts w:ascii="Myanmar Text" w:eastAsia="ＭＳ 明朝" w:hAnsi="Myanmar Text" w:cs="Myanmar Text"/>
                <w:sz w:val="18"/>
                <w:szCs w:val="18"/>
              </w:rPr>
              <w:t>ဘေးဒဏ်ခံရသူများ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ပြန်လည်ထူထောင်ရေး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ထောက်ပံ့ကြေး</w:t>
            </w:r>
            <w:proofErr w:type="spellEnd"/>
          </w:p>
          <w:p w14:paraId="1CF5327E" w14:textId="77777777" w:rsidR="00D56AB3" w:rsidRPr="00D56AB3" w:rsidRDefault="00D56AB3" w:rsidP="00D56AB3">
            <w:pPr>
              <w:tabs>
                <w:tab w:val="left" w:pos="9399"/>
              </w:tabs>
              <w:ind w:left="283"/>
              <w:jc w:val="left"/>
              <w:rPr>
                <w:rFonts w:ascii="Myanmar Text" w:eastAsia="ＭＳ Ｐゴシック" w:hAnsi="Myanmar Text" w:cs="Myanmar Text"/>
                <w:sz w:val="18"/>
                <w:szCs w:val="18"/>
              </w:rPr>
            </w:pP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သဘာဝဘေးကြောင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နေအိမ်အလုံးစုံ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ပျက်စီးခြင်း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၊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ကြီးမားစွာဖျက်စီးခြင်းခံရသောအခ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ပျက်စီးသည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့်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အတိုင်းအတာပေ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ါ်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မူတည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်၍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ပေးအပ်ပါသည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်။</w:t>
            </w:r>
          </w:p>
          <w:p w14:paraId="059EC536" w14:textId="77777777" w:rsidR="00D56AB3" w:rsidRPr="00D56AB3" w:rsidRDefault="00D56AB3" w:rsidP="00D56AB3">
            <w:pPr>
              <w:tabs>
                <w:tab w:val="left" w:pos="9399"/>
              </w:tabs>
              <w:jc w:val="left"/>
              <w:rPr>
                <w:rFonts w:ascii="Arial" w:eastAsia="ＭＳ Ｐゴシック" w:hAnsi="Arial" w:cs="Arial"/>
              </w:rPr>
            </w:pP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အသေးစိတ်အား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ထိခိုက်ပျက်စီးမှုခံရသောအခ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ါ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မိမိနေထိုင်သည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့်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ဒေသအာဏာပိုင်ရုံး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ကောင်တာတွင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 xml:space="preserve">် </w:t>
            </w:r>
            <w:proofErr w:type="spellStart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စုံစမ်းမေးမြန်းပ</w:t>
            </w:r>
            <w:proofErr w:type="spellEnd"/>
            <w:r w:rsidRPr="00D56AB3">
              <w:rPr>
                <w:rFonts w:ascii="Myanmar Text" w:eastAsia="ＭＳ Ｐゴシック" w:hAnsi="Myanmar Text" w:cs="Myanmar Text"/>
                <w:sz w:val="18"/>
                <w:szCs w:val="18"/>
              </w:rPr>
              <w:t>ါ။</w:t>
            </w:r>
          </w:p>
        </w:tc>
      </w:tr>
    </w:tbl>
    <w:p w14:paraId="022F4CED" w14:textId="77777777" w:rsidR="00D56AB3" w:rsidRPr="00D56AB3" w:rsidRDefault="00D56AB3">
      <w:pPr>
        <w:rPr>
          <w:rFonts w:hint="eastAsia"/>
        </w:rPr>
      </w:pPr>
    </w:p>
    <w:sectPr w:rsidR="00D56AB3" w:rsidRPr="00D56AB3" w:rsidSect="00D56AB3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AEAED" w14:textId="77777777" w:rsidR="00D56AB3" w:rsidRDefault="00D56AB3" w:rsidP="00D56AB3">
      <w:r>
        <w:separator/>
      </w:r>
    </w:p>
  </w:endnote>
  <w:endnote w:type="continuationSeparator" w:id="0">
    <w:p w14:paraId="16D5D18A" w14:textId="77777777" w:rsidR="00D56AB3" w:rsidRDefault="00D56AB3" w:rsidP="00D5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C69BF" w14:textId="5EFDCD84" w:rsidR="00D56AB3" w:rsidRDefault="00D56AB3" w:rsidP="00D56AB3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B8A0E" w14:textId="77777777" w:rsidR="00D56AB3" w:rsidRDefault="00D56AB3" w:rsidP="00D56AB3">
      <w:r>
        <w:separator/>
      </w:r>
    </w:p>
  </w:footnote>
  <w:footnote w:type="continuationSeparator" w:id="0">
    <w:p w14:paraId="037DA14D" w14:textId="77777777" w:rsidR="00D56AB3" w:rsidRDefault="00D56AB3" w:rsidP="00D5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B3"/>
    <w:rsid w:val="002C5AB0"/>
    <w:rsid w:val="005C1A04"/>
    <w:rsid w:val="006B736A"/>
    <w:rsid w:val="008B3ECE"/>
    <w:rsid w:val="00AF1769"/>
    <w:rsid w:val="00D5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AED8D"/>
  <w15:chartTrackingRefBased/>
  <w15:docId w15:val="{529991DC-717D-4F5D-B791-0D22A4E5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A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A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A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A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A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A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A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56A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56A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56A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56A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56A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56A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56A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56A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56A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56A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56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A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56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A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56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A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56A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56A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56A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56AB3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D56AB3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D56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56AB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56AB3"/>
  </w:style>
  <w:style w:type="paragraph" w:styleId="ad">
    <w:name w:val="footer"/>
    <w:basedOn w:val="a"/>
    <w:link w:val="ae"/>
    <w:uiPriority w:val="99"/>
    <w:unhideWhenUsed/>
    <w:rsid w:val="00D56A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56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2024-12-06T04:16:00Z</dcterms:created>
  <dcterms:modified xsi:type="dcterms:W3CDTF">2024-12-06T04:17:00Z</dcterms:modified>
</cp:coreProperties>
</file>