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="009210A9">
        <w:rPr>
          <w:rFonts w:hint="eastAsia"/>
          <w:sz w:val="24"/>
          <w:szCs w:val="24"/>
        </w:rPr>
        <w:t>れ</w:t>
      </w:r>
      <w:r w:rsidR="00086729" w:rsidRPr="009210A9">
        <w:rPr>
          <w:rFonts w:hint="eastAsia"/>
          <w:sz w:val="24"/>
          <w:szCs w:val="24"/>
        </w:rPr>
        <w:t>ているかもれなので、ブレーカ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:rsidR="00086729" w:rsidRPr="009210A9" w:rsidRDefault="00086729" w:rsidP="00086729">
      <w:pPr>
        <w:rPr>
          <w:sz w:val="24"/>
          <w:szCs w:val="24"/>
        </w:rPr>
      </w:pP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:rsidR="006B1658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6030AB" w:rsidRDefault="006030AB" w:rsidP="006030AB">
      <w:pPr>
        <w:rPr>
          <w:sz w:val="24"/>
          <w:szCs w:val="24"/>
        </w:rPr>
      </w:pPr>
    </w:p>
    <w:p w:rsidR="009210A9" w:rsidRPr="00CC0D12" w:rsidRDefault="009210A9" w:rsidP="009210A9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28259D">
        <w:rPr>
          <w:rFonts w:eastAsia="SimSun"/>
          <w:color w:val="FF0000"/>
        </w:rPr>
        <w:t>772</w:t>
      </w:r>
      <w:r w:rsidRPr="00CC0D12">
        <w:rPr>
          <w:rFonts w:eastAsiaTheme="minorEastAsia" w:hint="eastAsia"/>
          <w:color w:val="FF0000"/>
        </w:rPr>
        <w:t>文字】</w:t>
      </w:r>
    </w:p>
    <w:p w:rsidR="009210A9" w:rsidRDefault="009210A9" w:rsidP="009210A9">
      <w:pPr>
        <w:pBdr>
          <w:bottom w:val="single" w:sz="6" w:space="1" w:color="auto"/>
        </w:pBdr>
        <w:rPr>
          <w:rFonts w:eastAsiaTheme="minorEastAsia"/>
        </w:rPr>
      </w:pPr>
    </w:p>
    <w:p w:rsidR="000D4BF6" w:rsidRDefault="000D4BF6" w:rsidP="009210A9">
      <w:pPr>
        <w:pBdr>
          <w:bottom w:val="single" w:sz="6" w:space="1" w:color="auto"/>
        </w:pBdr>
        <w:rPr>
          <w:rFonts w:eastAsiaTheme="minorEastAsia"/>
        </w:rPr>
      </w:pPr>
    </w:p>
    <w:p w:rsidR="009210A9" w:rsidRDefault="009210A9" w:rsidP="009210A9">
      <w:pPr>
        <w:rPr>
          <w:rFonts w:eastAsiaTheme="minorEastAsia"/>
        </w:rPr>
      </w:pPr>
    </w:p>
    <w:p w:rsidR="009210A9" w:rsidRPr="006B1658" w:rsidRDefault="006B1658" w:rsidP="009210A9">
      <w:pPr>
        <w:rPr>
          <w:rFonts w:asciiTheme="majorEastAsia" w:eastAsiaTheme="majorEastAsia" w:hAnsiTheme="majorEastAsia"/>
          <w:sz w:val="24"/>
          <w:szCs w:val="24"/>
        </w:rPr>
      </w:pPr>
      <w:r w:rsidRPr="006B1658">
        <w:rPr>
          <w:rFonts w:asciiTheme="majorEastAsia" w:eastAsiaTheme="majorEastAsia" w:hAnsiTheme="majorEastAsia" w:hint="eastAsia"/>
          <w:sz w:val="24"/>
          <w:szCs w:val="24"/>
        </w:rPr>
        <w:t>W</w:t>
      </w:r>
      <w:r w:rsidRPr="006B1658">
        <w:rPr>
          <w:rFonts w:asciiTheme="majorEastAsia" w:eastAsiaTheme="majorEastAsia" w:hAnsiTheme="majorEastAsia"/>
          <w:sz w:val="24"/>
          <w:szCs w:val="24"/>
        </w:rPr>
        <w:t xml:space="preserve">hen You </w:t>
      </w:r>
      <w:r w:rsidR="009B7830">
        <w:rPr>
          <w:rFonts w:asciiTheme="majorEastAsia" w:eastAsiaTheme="majorEastAsia" w:hAnsiTheme="majorEastAsia"/>
          <w:sz w:val="24"/>
          <w:szCs w:val="24"/>
        </w:rPr>
        <w:t xml:space="preserve">Start </w:t>
      </w:r>
      <w:r w:rsidR="008E36CD">
        <w:rPr>
          <w:rFonts w:asciiTheme="majorEastAsia" w:eastAsiaTheme="majorEastAsia" w:hAnsiTheme="majorEastAsia"/>
          <w:sz w:val="24"/>
          <w:szCs w:val="24"/>
        </w:rPr>
        <w:t>Tidy</w:t>
      </w:r>
      <w:r w:rsidR="00AF1BE2">
        <w:rPr>
          <w:rFonts w:asciiTheme="majorEastAsia" w:eastAsiaTheme="majorEastAsia" w:hAnsiTheme="majorEastAsia"/>
          <w:sz w:val="24"/>
          <w:szCs w:val="24"/>
        </w:rPr>
        <w:t>ing</w:t>
      </w:r>
      <w:r w:rsidRPr="006B1658">
        <w:rPr>
          <w:rFonts w:asciiTheme="majorEastAsia" w:eastAsiaTheme="majorEastAsia" w:hAnsiTheme="majorEastAsia"/>
          <w:sz w:val="24"/>
          <w:szCs w:val="24"/>
        </w:rPr>
        <w:t xml:space="preserve"> Up Your House</w:t>
      </w:r>
    </w:p>
    <w:p w:rsidR="006B1658" w:rsidRDefault="006B1658" w:rsidP="009210A9">
      <w:pPr>
        <w:rPr>
          <w:rFonts w:eastAsiaTheme="minorEastAsia"/>
        </w:rPr>
      </w:pPr>
    </w:p>
    <w:p w:rsidR="006B1658" w:rsidRPr="006B1658" w:rsidRDefault="006B1658" w:rsidP="009210A9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lastRenderedPageBreak/>
        <w:t>〇</w:t>
      </w:r>
      <w:r>
        <w:rPr>
          <w:rFonts w:eastAsiaTheme="minorEastAsia" w:hint="eastAsia"/>
          <w:sz w:val="24"/>
          <w:szCs w:val="24"/>
        </w:rPr>
        <w:t>T</w:t>
      </w:r>
      <w:r>
        <w:rPr>
          <w:rFonts w:eastAsiaTheme="minorEastAsia"/>
          <w:sz w:val="24"/>
          <w:szCs w:val="24"/>
        </w:rPr>
        <w:t xml:space="preserve">ake Photographs of the </w:t>
      </w:r>
      <w:r w:rsidR="008E36CD">
        <w:rPr>
          <w:rFonts w:eastAsiaTheme="minorEastAsia"/>
          <w:sz w:val="24"/>
          <w:szCs w:val="24"/>
        </w:rPr>
        <w:t>Damage Situation</w:t>
      </w:r>
    </w:p>
    <w:p w:rsidR="006B1658" w:rsidRPr="006B1658" w:rsidRDefault="006B1658" w:rsidP="009210A9">
      <w:pPr>
        <w:rPr>
          <w:rFonts w:eastAsiaTheme="minorEastAsia"/>
          <w:sz w:val="24"/>
          <w:szCs w:val="24"/>
        </w:rPr>
      </w:pPr>
      <w:r w:rsidRPr="006B1658">
        <w:rPr>
          <w:rFonts w:eastAsiaTheme="minorEastAsia"/>
          <w:sz w:val="24"/>
          <w:szCs w:val="24"/>
        </w:rPr>
        <w:t>Take photographs both outside and inside of your house</w:t>
      </w:r>
      <w:r>
        <w:rPr>
          <w:rFonts w:eastAsiaTheme="minorEastAsia"/>
          <w:sz w:val="24"/>
          <w:szCs w:val="24"/>
        </w:rPr>
        <w:t xml:space="preserve"> to </w:t>
      </w:r>
      <w:r w:rsidR="008E36CD">
        <w:rPr>
          <w:rFonts w:eastAsiaTheme="minorEastAsia"/>
          <w:sz w:val="24"/>
          <w:szCs w:val="24"/>
        </w:rPr>
        <w:t>record</w:t>
      </w:r>
      <w:r>
        <w:rPr>
          <w:rFonts w:eastAsiaTheme="minorEastAsia"/>
          <w:sz w:val="24"/>
          <w:szCs w:val="24"/>
        </w:rPr>
        <w:t xml:space="preserve"> the </w:t>
      </w:r>
      <w:r w:rsidR="008E36CD">
        <w:rPr>
          <w:rFonts w:eastAsiaTheme="minorEastAsia"/>
          <w:sz w:val="24"/>
          <w:szCs w:val="24"/>
        </w:rPr>
        <w:t>damage caused by</w:t>
      </w:r>
      <w:r>
        <w:rPr>
          <w:rFonts w:eastAsiaTheme="minorEastAsia"/>
          <w:sz w:val="24"/>
          <w:szCs w:val="24"/>
        </w:rPr>
        <w:t xml:space="preserve"> the earthquake.  Shoot not only the house, but also </w:t>
      </w:r>
      <w:r w:rsidR="00373400">
        <w:rPr>
          <w:rFonts w:eastAsiaTheme="minorEastAsia"/>
          <w:sz w:val="24"/>
          <w:szCs w:val="24"/>
        </w:rPr>
        <w:t>broken</w:t>
      </w:r>
      <w:r>
        <w:rPr>
          <w:rFonts w:eastAsiaTheme="minorEastAsia"/>
          <w:sz w:val="24"/>
          <w:szCs w:val="24"/>
        </w:rPr>
        <w:t xml:space="preserve"> items (</w:t>
      </w:r>
      <w:r w:rsidR="0027658A">
        <w:rPr>
          <w:rFonts w:eastAsiaTheme="minorEastAsia"/>
          <w:sz w:val="24"/>
          <w:szCs w:val="24"/>
        </w:rPr>
        <w:t xml:space="preserve">a </w:t>
      </w:r>
      <w:r>
        <w:rPr>
          <w:rFonts w:eastAsiaTheme="minorEastAsia"/>
          <w:sz w:val="24"/>
          <w:szCs w:val="24"/>
        </w:rPr>
        <w:t xml:space="preserve">car, refrigerator, etc.) as well as the mark of water on walls to prove the </w:t>
      </w:r>
      <w:r w:rsidR="009B6230">
        <w:rPr>
          <w:rFonts w:eastAsiaTheme="minorEastAsia"/>
          <w:sz w:val="24"/>
          <w:szCs w:val="24"/>
        </w:rPr>
        <w:t>flood depth</w:t>
      </w:r>
      <w:r>
        <w:rPr>
          <w:rFonts w:eastAsiaTheme="minorEastAsia"/>
          <w:sz w:val="24"/>
          <w:szCs w:val="24"/>
        </w:rPr>
        <w:t>.  Those records can be used as evidence to claim insurance</w:t>
      </w:r>
      <w:r w:rsidR="00815F48">
        <w:rPr>
          <w:rFonts w:eastAsiaTheme="minorEastAsia"/>
          <w:sz w:val="24"/>
          <w:szCs w:val="24"/>
        </w:rPr>
        <w:t xml:space="preserve"> benefit</w:t>
      </w:r>
      <w:r w:rsidR="00DE5D71">
        <w:rPr>
          <w:rFonts w:eastAsiaTheme="minorEastAsia"/>
          <w:sz w:val="24"/>
          <w:szCs w:val="24"/>
        </w:rPr>
        <w:t>s</w:t>
      </w:r>
      <w:r w:rsidR="00815F48">
        <w:rPr>
          <w:rFonts w:eastAsiaTheme="minorEastAsia"/>
          <w:sz w:val="24"/>
          <w:szCs w:val="24"/>
        </w:rPr>
        <w:t xml:space="preserve"> or apply for </w:t>
      </w:r>
      <w:r w:rsidR="00815F48" w:rsidRPr="00815F48">
        <w:rPr>
          <w:rFonts w:eastAsiaTheme="minorEastAsia"/>
          <w:i/>
          <w:sz w:val="24"/>
          <w:szCs w:val="24"/>
        </w:rPr>
        <w:t>‘Risai Shomei</w:t>
      </w:r>
      <w:r w:rsidR="00DE5D71">
        <w:rPr>
          <w:rFonts w:eastAsiaTheme="minorEastAsia"/>
          <w:i/>
          <w:sz w:val="24"/>
          <w:szCs w:val="24"/>
        </w:rPr>
        <w:t>sho</w:t>
      </w:r>
      <w:r w:rsidR="00815F48" w:rsidRPr="00815F48">
        <w:rPr>
          <w:rFonts w:eastAsiaTheme="minorEastAsia"/>
          <w:i/>
          <w:sz w:val="24"/>
          <w:szCs w:val="24"/>
        </w:rPr>
        <w:t>,’</w:t>
      </w:r>
      <w:r w:rsidR="00815F48">
        <w:rPr>
          <w:rFonts w:eastAsiaTheme="minorEastAsia"/>
          <w:sz w:val="24"/>
          <w:szCs w:val="24"/>
        </w:rPr>
        <w:t xml:space="preserve"> a </w:t>
      </w:r>
      <w:r w:rsidR="00DE5D71">
        <w:rPr>
          <w:rFonts w:eastAsiaTheme="minorEastAsia"/>
          <w:sz w:val="24"/>
          <w:szCs w:val="24"/>
        </w:rPr>
        <w:t>D</w:t>
      </w:r>
      <w:r w:rsidR="00815F48">
        <w:rPr>
          <w:rFonts w:eastAsiaTheme="minorEastAsia"/>
          <w:sz w:val="24"/>
          <w:szCs w:val="24"/>
        </w:rPr>
        <w:t xml:space="preserve">isaster </w:t>
      </w:r>
      <w:r w:rsidR="00DE5D71">
        <w:rPr>
          <w:rFonts w:eastAsiaTheme="minorEastAsia"/>
          <w:sz w:val="24"/>
          <w:szCs w:val="24"/>
        </w:rPr>
        <w:t>V</w:t>
      </w:r>
      <w:r w:rsidR="00815F48">
        <w:rPr>
          <w:rFonts w:eastAsiaTheme="minorEastAsia"/>
          <w:sz w:val="24"/>
          <w:szCs w:val="24"/>
        </w:rPr>
        <w:t xml:space="preserve">ictim </w:t>
      </w:r>
      <w:r w:rsidR="00DE5D71">
        <w:rPr>
          <w:rFonts w:eastAsiaTheme="minorEastAsia"/>
          <w:sz w:val="24"/>
          <w:szCs w:val="24"/>
        </w:rPr>
        <w:t>C</w:t>
      </w:r>
      <w:r w:rsidR="00815F48">
        <w:rPr>
          <w:rFonts w:eastAsiaTheme="minorEastAsia"/>
          <w:sz w:val="24"/>
          <w:szCs w:val="24"/>
        </w:rPr>
        <w:t>ertificate.</w:t>
      </w:r>
    </w:p>
    <w:p w:rsidR="009210A9" w:rsidRPr="00815F48" w:rsidRDefault="009210A9" w:rsidP="009210A9">
      <w:pPr>
        <w:rPr>
          <w:rFonts w:eastAsiaTheme="minorEastAsia"/>
        </w:rPr>
      </w:pPr>
    </w:p>
    <w:p w:rsidR="009210A9" w:rsidRDefault="00737AE2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737AE2">
        <w:rPr>
          <w:rFonts w:hint="eastAsia"/>
          <w:i/>
          <w:sz w:val="24"/>
          <w:szCs w:val="24"/>
        </w:rPr>
        <w:t>R</w:t>
      </w:r>
      <w:r w:rsidRPr="00737AE2">
        <w:rPr>
          <w:i/>
          <w:sz w:val="24"/>
          <w:szCs w:val="24"/>
        </w:rPr>
        <w:t xml:space="preserve">isai </w:t>
      </w:r>
      <w:r w:rsidR="0007596B">
        <w:rPr>
          <w:i/>
          <w:sz w:val="24"/>
          <w:szCs w:val="24"/>
        </w:rPr>
        <w:t>Shomeisho</w:t>
      </w:r>
      <w:r>
        <w:rPr>
          <w:sz w:val="24"/>
          <w:szCs w:val="24"/>
        </w:rPr>
        <w:t xml:space="preserve"> (Disaster Victim Certificate)</w:t>
      </w:r>
    </w:p>
    <w:p w:rsidR="00737AE2" w:rsidRDefault="00737AE2" w:rsidP="006030AB">
      <w:pPr>
        <w:rPr>
          <w:sz w:val="24"/>
          <w:szCs w:val="24"/>
        </w:rPr>
      </w:pPr>
      <w:r w:rsidRPr="00737AE2">
        <w:rPr>
          <w:i/>
          <w:sz w:val="24"/>
          <w:szCs w:val="24"/>
        </w:rPr>
        <w:t xml:space="preserve">Risai </w:t>
      </w:r>
      <w:r w:rsidR="0007596B">
        <w:rPr>
          <w:i/>
          <w:sz w:val="24"/>
          <w:szCs w:val="24"/>
        </w:rPr>
        <w:t>Shomeisho</w:t>
      </w:r>
      <w:r>
        <w:rPr>
          <w:sz w:val="24"/>
          <w:szCs w:val="24"/>
        </w:rPr>
        <w:t xml:space="preserve"> is a document to report a city hall that your house was affected by a disaster.</w:t>
      </w:r>
    </w:p>
    <w:p w:rsidR="00737AE2" w:rsidRDefault="00737AE2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ith the </w:t>
      </w:r>
      <w:r w:rsidRPr="00737AE2">
        <w:rPr>
          <w:i/>
          <w:sz w:val="24"/>
          <w:szCs w:val="24"/>
        </w:rPr>
        <w:t xml:space="preserve">Risai </w:t>
      </w:r>
      <w:r w:rsidR="0007596B">
        <w:rPr>
          <w:i/>
          <w:sz w:val="24"/>
          <w:szCs w:val="24"/>
        </w:rPr>
        <w:t>Shomeisho</w:t>
      </w:r>
      <w:r>
        <w:rPr>
          <w:sz w:val="24"/>
          <w:szCs w:val="24"/>
        </w:rPr>
        <w:t>, you can receive various kinds of support, such as benefit</w:t>
      </w:r>
      <w:r w:rsidR="001E41C0">
        <w:rPr>
          <w:sz w:val="24"/>
          <w:szCs w:val="24"/>
        </w:rPr>
        <w:t>s</w:t>
      </w:r>
      <w:r>
        <w:rPr>
          <w:sz w:val="24"/>
          <w:szCs w:val="24"/>
        </w:rPr>
        <w:t xml:space="preserve"> for reconstruction of li</w:t>
      </w:r>
      <w:r w:rsidR="001E41C0">
        <w:rPr>
          <w:sz w:val="24"/>
          <w:szCs w:val="24"/>
        </w:rPr>
        <w:t>velihoods</w:t>
      </w:r>
      <w:r>
        <w:rPr>
          <w:sz w:val="24"/>
          <w:szCs w:val="24"/>
        </w:rPr>
        <w:t>, reduction of payment for public utilities, temporary housing,</w:t>
      </w:r>
      <w:r w:rsidR="00FE75C4">
        <w:rPr>
          <w:sz w:val="24"/>
          <w:szCs w:val="24"/>
        </w:rPr>
        <w:t xml:space="preserve"> etc.,</w:t>
      </w:r>
      <w:r>
        <w:rPr>
          <w:sz w:val="24"/>
          <w:szCs w:val="24"/>
        </w:rPr>
        <w:t xml:space="preserve"> </w:t>
      </w:r>
      <w:r w:rsidR="00FE75C4">
        <w:rPr>
          <w:sz w:val="24"/>
          <w:szCs w:val="24"/>
        </w:rPr>
        <w:t>depending on</w:t>
      </w:r>
      <w:r>
        <w:rPr>
          <w:sz w:val="24"/>
          <w:szCs w:val="24"/>
        </w:rPr>
        <w:t xml:space="preserve"> </w:t>
      </w:r>
      <w:r w:rsidR="00035381">
        <w:rPr>
          <w:sz w:val="24"/>
          <w:szCs w:val="24"/>
        </w:rPr>
        <w:t xml:space="preserve">the degree of damage.  Reissuance of </w:t>
      </w:r>
      <w:r w:rsidR="00D738DB">
        <w:rPr>
          <w:sz w:val="24"/>
          <w:szCs w:val="24"/>
        </w:rPr>
        <w:t xml:space="preserve">a </w:t>
      </w:r>
      <w:r w:rsidR="00035381">
        <w:rPr>
          <w:sz w:val="24"/>
          <w:szCs w:val="24"/>
        </w:rPr>
        <w:t>residen</w:t>
      </w:r>
      <w:r w:rsidR="00D738DB">
        <w:rPr>
          <w:sz w:val="24"/>
          <w:szCs w:val="24"/>
        </w:rPr>
        <w:t>ce</w:t>
      </w:r>
      <w:r w:rsidR="00035381">
        <w:rPr>
          <w:sz w:val="24"/>
          <w:szCs w:val="24"/>
        </w:rPr>
        <w:t xml:space="preserve"> card is also available with the </w:t>
      </w:r>
      <w:r w:rsidR="00035381" w:rsidRPr="00035381">
        <w:rPr>
          <w:i/>
          <w:sz w:val="24"/>
          <w:szCs w:val="24"/>
        </w:rPr>
        <w:t xml:space="preserve">Risai </w:t>
      </w:r>
      <w:r w:rsidR="0007596B">
        <w:rPr>
          <w:i/>
          <w:sz w:val="24"/>
          <w:szCs w:val="24"/>
        </w:rPr>
        <w:t>Shomeisho</w:t>
      </w:r>
      <w:r w:rsidR="00035381">
        <w:rPr>
          <w:sz w:val="24"/>
          <w:szCs w:val="24"/>
        </w:rPr>
        <w:t>.</w:t>
      </w:r>
    </w:p>
    <w:p w:rsidR="00035381" w:rsidRDefault="00035381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ontact the city hall for the procedure of the issuance of </w:t>
      </w:r>
      <w:r w:rsidRPr="00035381">
        <w:rPr>
          <w:i/>
          <w:sz w:val="24"/>
          <w:szCs w:val="24"/>
        </w:rPr>
        <w:t xml:space="preserve">Risai </w:t>
      </w:r>
      <w:r w:rsidR="0007596B">
        <w:rPr>
          <w:i/>
          <w:sz w:val="24"/>
          <w:szCs w:val="24"/>
        </w:rPr>
        <w:t>Shomeisho</w:t>
      </w:r>
      <w:r>
        <w:rPr>
          <w:sz w:val="24"/>
          <w:szCs w:val="24"/>
        </w:rPr>
        <w:t xml:space="preserve"> as soon as possible since the </w:t>
      </w:r>
      <w:r w:rsidR="005E61E5">
        <w:rPr>
          <w:sz w:val="24"/>
          <w:szCs w:val="24"/>
        </w:rPr>
        <w:t>acceptance of application</w:t>
      </w:r>
      <w:r>
        <w:rPr>
          <w:sz w:val="24"/>
          <w:szCs w:val="24"/>
        </w:rPr>
        <w:t xml:space="preserve"> and </w:t>
      </w:r>
      <w:r w:rsidR="005E61E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issuance </w:t>
      </w:r>
      <w:r w:rsidR="00371FF2">
        <w:rPr>
          <w:sz w:val="24"/>
          <w:szCs w:val="24"/>
        </w:rPr>
        <w:t xml:space="preserve">of the certificate </w:t>
      </w:r>
      <w:r>
        <w:rPr>
          <w:sz w:val="24"/>
          <w:szCs w:val="24"/>
        </w:rPr>
        <w:t>may take longer than a month.</w:t>
      </w:r>
    </w:p>
    <w:p w:rsidR="00035381" w:rsidRDefault="00035381" w:rsidP="006030AB">
      <w:pPr>
        <w:rPr>
          <w:sz w:val="24"/>
          <w:szCs w:val="24"/>
        </w:rPr>
      </w:pPr>
    </w:p>
    <w:p w:rsidR="00035381" w:rsidRDefault="000735D0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efore You Start </w:t>
      </w:r>
      <w:r w:rsidR="004A67D0">
        <w:rPr>
          <w:sz w:val="24"/>
          <w:szCs w:val="24"/>
        </w:rPr>
        <w:t>Tidying U</w:t>
      </w:r>
      <w:r>
        <w:rPr>
          <w:sz w:val="24"/>
          <w:szCs w:val="24"/>
        </w:rPr>
        <w:t>p</w:t>
      </w:r>
    </w:p>
    <w:p w:rsidR="000735D0" w:rsidRDefault="000735D0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Electricity</w:t>
      </w:r>
    </w:p>
    <w:p w:rsidR="000735D0" w:rsidRDefault="000735D0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heck the circuit breaker to make sure </w:t>
      </w:r>
      <w:bookmarkStart w:id="0" w:name="_GoBack"/>
      <w:bookmarkEnd w:id="0"/>
      <w:r w:rsidR="004052C2">
        <w:rPr>
          <w:sz w:val="24"/>
          <w:szCs w:val="24"/>
        </w:rPr>
        <w:t>whether</w:t>
      </w:r>
      <w:r>
        <w:rPr>
          <w:sz w:val="24"/>
          <w:szCs w:val="24"/>
        </w:rPr>
        <w:t xml:space="preserve"> there is a short circuit.</w:t>
      </w:r>
    </w:p>
    <w:p w:rsidR="008D135F" w:rsidRDefault="000735D0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f the breaker is turned off, consult an electric power company because there is a danger of electric shock.</w:t>
      </w:r>
    </w:p>
    <w:p w:rsidR="008D135F" w:rsidRDefault="008D135F" w:rsidP="006030AB">
      <w:pPr>
        <w:rPr>
          <w:sz w:val="24"/>
          <w:szCs w:val="24"/>
        </w:rPr>
      </w:pPr>
    </w:p>
    <w:p w:rsidR="008D135F" w:rsidRDefault="008D135F" w:rsidP="006030A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87E4D">
        <w:rPr>
          <w:sz w:val="24"/>
          <w:szCs w:val="24"/>
        </w:rPr>
        <w:t>G</w:t>
      </w:r>
      <w:r>
        <w:rPr>
          <w:sz w:val="24"/>
          <w:szCs w:val="24"/>
        </w:rPr>
        <w:t>as</w:t>
      </w:r>
    </w:p>
    <w:p w:rsidR="0050023C" w:rsidRDefault="008D135F" w:rsidP="006030AB">
      <w:pPr>
        <w:rPr>
          <w:sz w:val="24"/>
          <w:szCs w:val="24"/>
        </w:rPr>
      </w:pPr>
      <w:r>
        <w:rPr>
          <w:sz w:val="24"/>
          <w:szCs w:val="24"/>
        </w:rPr>
        <w:t xml:space="preserve">If you smell gas inside the house, </w:t>
      </w:r>
      <w:r w:rsidR="0050023C">
        <w:rPr>
          <w:sz w:val="24"/>
          <w:szCs w:val="24"/>
        </w:rPr>
        <w:t>contact a gas company.</w:t>
      </w:r>
    </w:p>
    <w:p w:rsidR="00F41679" w:rsidRDefault="0050023C" w:rsidP="006030AB">
      <w:pPr>
        <w:rPr>
          <w:sz w:val="24"/>
          <w:szCs w:val="24"/>
        </w:rPr>
      </w:pPr>
      <w:r>
        <w:rPr>
          <w:sz w:val="24"/>
          <w:szCs w:val="24"/>
        </w:rPr>
        <w:t>There are two types of gas, ‘</w:t>
      </w:r>
      <w:r w:rsidRPr="0050023C">
        <w:rPr>
          <w:i/>
          <w:sz w:val="24"/>
          <w:szCs w:val="24"/>
        </w:rPr>
        <w:t>Toshi</w:t>
      </w:r>
      <w:r>
        <w:rPr>
          <w:sz w:val="24"/>
          <w:szCs w:val="24"/>
        </w:rPr>
        <w:t xml:space="preserve"> Gas (city gas)’</w:t>
      </w:r>
      <w:r w:rsidR="00073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‘Propane Gas.’  </w:t>
      </w:r>
    </w:p>
    <w:p w:rsidR="000735D0" w:rsidRDefault="0050023C" w:rsidP="006030AB">
      <w:pPr>
        <w:rPr>
          <w:sz w:val="24"/>
          <w:szCs w:val="24"/>
        </w:rPr>
      </w:pPr>
      <w:r>
        <w:rPr>
          <w:sz w:val="24"/>
          <w:szCs w:val="24"/>
        </w:rPr>
        <w:t xml:space="preserve">The supply of </w:t>
      </w:r>
      <w:r w:rsidRPr="0050023C">
        <w:rPr>
          <w:i/>
          <w:sz w:val="24"/>
          <w:szCs w:val="24"/>
        </w:rPr>
        <w:t>Toshi</w:t>
      </w:r>
      <w:r>
        <w:rPr>
          <w:sz w:val="24"/>
          <w:szCs w:val="24"/>
        </w:rPr>
        <w:t xml:space="preserve"> Gas is automatically stopped in case of a disaster.</w:t>
      </w:r>
    </w:p>
    <w:p w:rsidR="0050023C" w:rsidRDefault="0050023C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f the supply </w:t>
      </w:r>
      <w:r w:rsidR="00F41679">
        <w:rPr>
          <w:sz w:val="24"/>
          <w:szCs w:val="24"/>
        </w:rPr>
        <w:t>has been</w:t>
      </w:r>
      <w:r>
        <w:rPr>
          <w:sz w:val="24"/>
          <w:szCs w:val="24"/>
        </w:rPr>
        <w:t xml:space="preserve"> recovered, you can use the gas by pushing the recovery button o</w:t>
      </w:r>
      <w:r w:rsidR="00F41679">
        <w:rPr>
          <w:sz w:val="24"/>
          <w:szCs w:val="24"/>
        </w:rPr>
        <w:t>n</w:t>
      </w:r>
      <w:r>
        <w:rPr>
          <w:sz w:val="24"/>
          <w:szCs w:val="24"/>
        </w:rPr>
        <w:t xml:space="preserve"> the gas meter.  Make sure with the gas company </w:t>
      </w:r>
      <w:r w:rsidR="00126D4E">
        <w:rPr>
          <w:sz w:val="24"/>
          <w:szCs w:val="24"/>
        </w:rPr>
        <w:t>if the</w:t>
      </w:r>
      <w:r>
        <w:rPr>
          <w:sz w:val="24"/>
          <w:szCs w:val="24"/>
        </w:rPr>
        <w:t xml:space="preserve"> gas</w:t>
      </w:r>
      <w:r w:rsidR="00126D4E">
        <w:rPr>
          <w:sz w:val="24"/>
          <w:szCs w:val="24"/>
        </w:rPr>
        <w:t xml:space="preserve"> has been recovered</w:t>
      </w:r>
      <w:r>
        <w:rPr>
          <w:sz w:val="24"/>
          <w:szCs w:val="24"/>
        </w:rPr>
        <w:t>.</w:t>
      </w:r>
    </w:p>
    <w:p w:rsidR="0050023C" w:rsidRDefault="00254FA1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f you use the Propane Gas and find </w:t>
      </w:r>
      <w:r w:rsidR="00C8628D">
        <w:rPr>
          <w:sz w:val="24"/>
          <w:szCs w:val="24"/>
        </w:rPr>
        <w:t xml:space="preserve">the </w:t>
      </w:r>
      <w:r>
        <w:rPr>
          <w:sz w:val="24"/>
          <w:szCs w:val="24"/>
        </w:rPr>
        <w:t>bomb</w:t>
      </w:r>
      <w:r w:rsidR="00C8628D">
        <w:rPr>
          <w:sz w:val="24"/>
          <w:szCs w:val="24"/>
        </w:rPr>
        <w:t xml:space="preserve"> has been moved </w:t>
      </w:r>
      <w:r w:rsidR="00642AB5">
        <w:rPr>
          <w:sz w:val="24"/>
          <w:szCs w:val="24"/>
        </w:rPr>
        <w:t>t</w:t>
      </w:r>
      <w:r w:rsidR="00C8628D">
        <w:rPr>
          <w:sz w:val="24"/>
          <w:szCs w:val="24"/>
        </w:rPr>
        <w:t>o a different location</w:t>
      </w:r>
      <w:r>
        <w:rPr>
          <w:sz w:val="24"/>
          <w:szCs w:val="24"/>
        </w:rPr>
        <w:t>, contact the gas company because there might be</w:t>
      </w:r>
      <w:r w:rsidR="00C8628D">
        <w:rPr>
          <w:sz w:val="24"/>
          <w:szCs w:val="24"/>
        </w:rPr>
        <w:t xml:space="preserve"> </w:t>
      </w:r>
      <w:r>
        <w:rPr>
          <w:sz w:val="24"/>
          <w:szCs w:val="24"/>
        </w:rPr>
        <w:t>gas leakage.</w:t>
      </w:r>
    </w:p>
    <w:p w:rsidR="00254FA1" w:rsidRDefault="00254FA1" w:rsidP="006030AB">
      <w:pPr>
        <w:rPr>
          <w:sz w:val="24"/>
          <w:szCs w:val="24"/>
        </w:rPr>
      </w:pPr>
    </w:p>
    <w:p w:rsidR="00254FA1" w:rsidRDefault="00E6045B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Contact Insurance Company and Others</w:t>
      </w:r>
    </w:p>
    <w:p w:rsidR="00E6045B" w:rsidRDefault="00E6045B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f your house is covered by a fire insurance or mutual aid (</w:t>
      </w:r>
      <w:r w:rsidRPr="00E6045B">
        <w:rPr>
          <w:i/>
          <w:sz w:val="24"/>
          <w:szCs w:val="24"/>
        </w:rPr>
        <w:t>Kyosai</w:t>
      </w:r>
      <w:r>
        <w:rPr>
          <w:sz w:val="24"/>
          <w:szCs w:val="24"/>
        </w:rPr>
        <w:t>)</w:t>
      </w:r>
      <w:r w:rsidR="00425DA8">
        <w:rPr>
          <w:sz w:val="24"/>
          <w:szCs w:val="24"/>
        </w:rPr>
        <w:t xml:space="preserve">, contact </w:t>
      </w:r>
      <w:r w:rsidR="00425DA8">
        <w:rPr>
          <w:sz w:val="24"/>
          <w:szCs w:val="24"/>
        </w:rPr>
        <w:lastRenderedPageBreak/>
        <w:t xml:space="preserve">the insurance company or </w:t>
      </w:r>
      <w:r w:rsidR="00425DA8" w:rsidRPr="00425DA8">
        <w:rPr>
          <w:i/>
          <w:sz w:val="24"/>
          <w:szCs w:val="24"/>
        </w:rPr>
        <w:t>Kyosai</w:t>
      </w:r>
      <w:r w:rsidR="00425DA8">
        <w:rPr>
          <w:sz w:val="24"/>
          <w:szCs w:val="24"/>
        </w:rPr>
        <w:t xml:space="preserve"> to make sure </w:t>
      </w:r>
      <w:r w:rsidR="00153BC3">
        <w:rPr>
          <w:sz w:val="24"/>
          <w:szCs w:val="24"/>
        </w:rPr>
        <w:t>if</w:t>
      </w:r>
      <w:r w:rsidR="00425DA8">
        <w:rPr>
          <w:sz w:val="24"/>
          <w:szCs w:val="24"/>
        </w:rPr>
        <w:t xml:space="preserve"> you can receive the compensation benefit</w:t>
      </w:r>
      <w:r w:rsidR="00153BC3">
        <w:rPr>
          <w:sz w:val="24"/>
          <w:szCs w:val="24"/>
        </w:rPr>
        <w:t>s</w:t>
      </w:r>
      <w:r w:rsidR="00425DA8">
        <w:rPr>
          <w:sz w:val="24"/>
          <w:szCs w:val="24"/>
        </w:rPr>
        <w:t xml:space="preserve"> for repair.</w:t>
      </w:r>
    </w:p>
    <w:p w:rsidR="00425DA8" w:rsidRDefault="00135AAF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f you live in an apartment, contact the house</w:t>
      </w:r>
      <w:r w:rsidR="00780684">
        <w:rPr>
          <w:sz w:val="24"/>
          <w:szCs w:val="24"/>
        </w:rPr>
        <w:t xml:space="preserve"> owner</w:t>
      </w:r>
      <w:r>
        <w:rPr>
          <w:sz w:val="24"/>
          <w:szCs w:val="24"/>
        </w:rPr>
        <w:t>.</w:t>
      </w:r>
    </w:p>
    <w:p w:rsidR="00135AAF" w:rsidRPr="00780684" w:rsidRDefault="000B575B" w:rsidP="006030AB">
      <w:pPr>
        <w:rPr>
          <w:sz w:val="24"/>
          <w:szCs w:val="24"/>
        </w:rPr>
      </w:pPr>
      <w:r>
        <w:rPr>
          <w:sz w:val="24"/>
          <w:szCs w:val="24"/>
        </w:rPr>
        <w:t>Take photographs of the damage of the house before repair</w:t>
      </w:r>
      <w:r w:rsidR="00150513">
        <w:rPr>
          <w:sz w:val="24"/>
          <w:szCs w:val="24"/>
        </w:rPr>
        <w:t>ing</w:t>
      </w:r>
      <w:r>
        <w:rPr>
          <w:sz w:val="24"/>
          <w:szCs w:val="24"/>
        </w:rPr>
        <w:t xml:space="preserve"> and report </w:t>
      </w:r>
      <w:r w:rsidR="00150513">
        <w:rPr>
          <w:sz w:val="24"/>
          <w:szCs w:val="24"/>
        </w:rPr>
        <w:t>the</w:t>
      </w:r>
      <w:r>
        <w:rPr>
          <w:sz w:val="24"/>
          <w:szCs w:val="24"/>
        </w:rPr>
        <w:t xml:space="preserve"> insurance company, house owner, the builder of your house, and so on.</w:t>
      </w:r>
    </w:p>
    <w:sectPr w:rsidR="00135AAF" w:rsidRPr="00780684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9F" w:rsidRDefault="00AC3F9F" w:rsidP="00FC6C84">
      <w:r>
        <w:separator/>
      </w:r>
    </w:p>
  </w:endnote>
  <w:endnote w:type="continuationSeparator" w:id="0">
    <w:p w:rsidR="00AC3F9F" w:rsidRDefault="00AC3F9F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9F" w:rsidRDefault="00AC3F9F" w:rsidP="00FC6C84">
      <w:r>
        <w:separator/>
      </w:r>
    </w:p>
  </w:footnote>
  <w:footnote w:type="continuationSeparator" w:id="0">
    <w:p w:rsidR="00AC3F9F" w:rsidRDefault="00AC3F9F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9"/>
    <w:rsid w:val="00014F77"/>
    <w:rsid w:val="00035381"/>
    <w:rsid w:val="0004082B"/>
    <w:rsid w:val="00053EAE"/>
    <w:rsid w:val="000735D0"/>
    <w:rsid w:val="0007596B"/>
    <w:rsid w:val="00086729"/>
    <w:rsid w:val="000A7DA1"/>
    <w:rsid w:val="000B575B"/>
    <w:rsid w:val="000D0786"/>
    <w:rsid w:val="000D4BF6"/>
    <w:rsid w:val="00126D4E"/>
    <w:rsid w:val="00131807"/>
    <w:rsid w:val="00135AAF"/>
    <w:rsid w:val="00150513"/>
    <w:rsid w:val="00153BC3"/>
    <w:rsid w:val="00174BF4"/>
    <w:rsid w:val="001E41C0"/>
    <w:rsid w:val="00212CCC"/>
    <w:rsid w:val="0025147C"/>
    <w:rsid w:val="00254FA1"/>
    <w:rsid w:val="0026688D"/>
    <w:rsid w:val="0027658A"/>
    <w:rsid w:val="00277493"/>
    <w:rsid w:val="0028259D"/>
    <w:rsid w:val="00344998"/>
    <w:rsid w:val="00371FF2"/>
    <w:rsid w:val="00373400"/>
    <w:rsid w:val="004052C2"/>
    <w:rsid w:val="004146D0"/>
    <w:rsid w:val="00425DA8"/>
    <w:rsid w:val="00467114"/>
    <w:rsid w:val="004A67D0"/>
    <w:rsid w:val="004C6924"/>
    <w:rsid w:val="0050023C"/>
    <w:rsid w:val="0058150D"/>
    <w:rsid w:val="005E61E5"/>
    <w:rsid w:val="00602518"/>
    <w:rsid w:val="006030AB"/>
    <w:rsid w:val="00642AB5"/>
    <w:rsid w:val="00653569"/>
    <w:rsid w:val="00662D24"/>
    <w:rsid w:val="006B1658"/>
    <w:rsid w:val="00737AE2"/>
    <w:rsid w:val="007724BA"/>
    <w:rsid w:val="00773111"/>
    <w:rsid w:val="00780684"/>
    <w:rsid w:val="00783117"/>
    <w:rsid w:val="00815F48"/>
    <w:rsid w:val="00843D72"/>
    <w:rsid w:val="00886A80"/>
    <w:rsid w:val="008A256D"/>
    <w:rsid w:val="008D135F"/>
    <w:rsid w:val="008E36CD"/>
    <w:rsid w:val="00902E9C"/>
    <w:rsid w:val="009210A9"/>
    <w:rsid w:val="009451C4"/>
    <w:rsid w:val="009B6230"/>
    <w:rsid w:val="009B7830"/>
    <w:rsid w:val="00A240CF"/>
    <w:rsid w:val="00A97A52"/>
    <w:rsid w:val="00AC3F9F"/>
    <w:rsid w:val="00AF1BE2"/>
    <w:rsid w:val="00AF20E3"/>
    <w:rsid w:val="00B87E4D"/>
    <w:rsid w:val="00C155C7"/>
    <w:rsid w:val="00C26A96"/>
    <w:rsid w:val="00C365D8"/>
    <w:rsid w:val="00C8628D"/>
    <w:rsid w:val="00CE693D"/>
    <w:rsid w:val="00D738DB"/>
    <w:rsid w:val="00D76F53"/>
    <w:rsid w:val="00DB04D4"/>
    <w:rsid w:val="00DE5D71"/>
    <w:rsid w:val="00E6045B"/>
    <w:rsid w:val="00E83330"/>
    <w:rsid w:val="00F41679"/>
    <w:rsid w:val="00F67812"/>
    <w:rsid w:val="00F85A6D"/>
    <w:rsid w:val="00FC6C84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CACF8"/>
  <w15:chartTrackingRefBased/>
  <w15:docId w15:val="{2B99994C-FC04-4665-94C8-4739A79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35</cp:revision>
  <dcterms:created xsi:type="dcterms:W3CDTF">2019-03-21T23:45:00Z</dcterms:created>
  <dcterms:modified xsi:type="dcterms:W3CDTF">2019-03-25T01:18:00Z</dcterms:modified>
</cp:coreProperties>
</file>