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C6836A2" w:rsidR="00647714" w:rsidRDefault="00434B86"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BA684E" w14:paraId="06E29347" w14:textId="77777777" w:rsidTr="002D1D22">
        <w:trPr>
          <w:trHeight w:val="356"/>
        </w:trPr>
        <w:tc>
          <w:tcPr>
            <w:tcW w:w="571" w:type="dxa"/>
            <w:vMerge w:val="restart"/>
            <w:vAlign w:val="center"/>
          </w:tcPr>
          <w:p w14:paraId="13C040B6" w14:textId="71FFAB0B" w:rsidR="00BA684E" w:rsidRDefault="00BA684E" w:rsidP="00BA684E">
            <w:pPr>
              <w:snapToGrid w:val="0"/>
              <w:jc w:val="center"/>
              <w:rPr>
                <w:rFonts w:ascii="BIZ UDゴシック" w:eastAsia="BIZ UDゴシック" w:hAnsi="BIZ UDゴシック"/>
              </w:rPr>
            </w:pPr>
            <w:r>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BA684E" w:rsidRPr="00BE5903" w:rsidRDefault="00BA684E" w:rsidP="00BA684E">
            <w:pPr>
              <w:pStyle w:val="5"/>
              <w:shd w:val="clear" w:color="auto" w:fill="FFFFFF"/>
              <w:spacing w:after="120"/>
              <w:ind w:leftChars="0" w:left="0"/>
              <w:rPr>
                <w:rFonts w:ascii="BIZ UDPゴシック" w:eastAsia="BIZ UDPゴシック" w:hAnsi="BIZ UDPゴシック"/>
                <w:color w:val="030303"/>
                <w:szCs w:val="21"/>
              </w:rPr>
            </w:pPr>
            <w:r w:rsidRPr="00BE5903">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5AAB8DC6"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침수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가옥의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감염증</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대책</w:t>
            </w:r>
          </w:p>
        </w:tc>
      </w:tr>
      <w:tr w:rsidR="00BA684E" w14:paraId="56C389EA" w14:textId="77777777" w:rsidTr="007C0484">
        <w:trPr>
          <w:trHeight w:val="859"/>
        </w:trPr>
        <w:tc>
          <w:tcPr>
            <w:tcW w:w="571" w:type="dxa"/>
            <w:vMerge/>
            <w:vAlign w:val="center"/>
          </w:tcPr>
          <w:p w14:paraId="3D38B7FA" w14:textId="77777777" w:rsidR="00BA684E" w:rsidRDefault="00BA684E" w:rsidP="00BA684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BA684E" w:rsidRPr="00BE5903" w:rsidRDefault="00BA684E" w:rsidP="00BA684E">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BA684E" w:rsidRPr="00BE5903" w:rsidRDefault="00BA684E" w:rsidP="00BA684E">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◯清掃の時の注意事項</w:t>
            </w:r>
            <w:r w:rsidRPr="00BE5903">
              <w:rPr>
                <w:rFonts w:ascii="BIZ UDPゴシック" w:eastAsia="BIZ UDPゴシック" w:hAnsi="BIZ UDPゴシック" w:cs="ＭＳ Ｐゴシック" w:hint="eastAsia"/>
                <w:color w:val="030303"/>
                <w:kern w:val="0"/>
                <w:szCs w:val="21"/>
              </w:rPr>
              <w:br/>
              <w:t>・ドアと窓をあけて、しっかり換気！</w:t>
            </w:r>
            <w:r w:rsidRPr="00BE5903">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BE5903">
              <w:rPr>
                <w:rFonts w:ascii="BIZ UDPゴシック" w:eastAsia="BIZ UDPゴシック" w:hAnsi="BIZ UDPゴシック" w:cs="ＭＳ Ｐゴシック" w:hint="eastAsia"/>
                <w:color w:val="030303"/>
                <w:kern w:val="0"/>
                <w:szCs w:val="21"/>
              </w:rPr>
              <w:br/>
              <w:t>・汚れや泥は取り除き、しっかり乾燥！</w:t>
            </w:r>
            <w:r w:rsidRPr="00BE5903">
              <w:rPr>
                <w:rFonts w:ascii="BIZ UDPゴシック" w:eastAsia="BIZ UDPゴシック" w:hAnsi="BIZ UDPゴシック" w:cs="ＭＳ Ｐゴシック" w:hint="eastAsia"/>
                <w:color w:val="030303"/>
                <w:kern w:val="0"/>
                <w:szCs w:val="21"/>
              </w:rPr>
              <w:br/>
              <w:t>消毒薬は、汚れを取りのぞいてから使いましょう。</w:t>
            </w:r>
            <w:r w:rsidRPr="00BE5903">
              <w:rPr>
                <w:rFonts w:ascii="BIZ UDPゴシック" w:eastAsia="BIZ UDPゴシック" w:hAnsi="BIZ UDPゴシック" w:cs="ＭＳ Ｐゴシック" w:hint="eastAsia"/>
                <w:color w:val="030303"/>
                <w:kern w:val="0"/>
                <w:szCs w:val="21"/>
              </w:rPr>
              <w:br/>
              <w:t>・清掃中のケガ予防に手袋を着用！</w:t>
            </w:r>
            <w:r w:rsidRPr="00BE5903">
              <w:rPr>
                <w:rFonts w:ascii="BIZ UDPゴシック" w:eastAsia="BIZ UDPゴシック" w:hAnsi="BIZ UDPゴシック" w:cs="ＭＳ Ｐゴシック" w:hint="eastAsia"/>
                <w:color w:val="030303"/>
                <w:kern w:val="0"/>
                <w:szCs w:val="21"/>
              </w:rPr>
              <w:br/>
              <w:t>・ほこりを吸わないようにマスクを着用！</w:t>
            </w:r>
            <w:r w:rsidRPr="00BE5903">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BA684E" w:rsidRPr="00BE5903" w:rsidRDefault="00BA684E" w:rsidP="00BA684E">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◯主な消毒方法について</w:t>
            </w:r>
            <w:r w:rsidRPr="00BE5903">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BE5903">
              <w:rPr>
                <w:rFonts w:ascii="BIZ UDPゴシック" w:eastAsia="BIZ UDPゴシック" w:hAnsi="BIZ UDPゴシック" w:cs="ＭＳ Ｐゴシック" w:hint="eastAsia"/>
                <w:color w:val="030303"/>
                <w:kern w:val="0"/>
                <w:szCs w:val="21"/>
              </w:rPr>
              <w:br/>
              <w:t>使用上の注意事項を確認してから使いましょう。</w:t>
            </w:r>
            <w:r w:rsidRPr="00BE5903">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BE5903">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BA684E" w:rsidRPr="00BE5903"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BA684E" w:rsidRPr="00BE5903" w:rsidRDefault="00BA684E" w:rsidP="00BA684E">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BA684E" w:rsidRPr="00BE5903" w:rsidRDefault="00BA684E" w:rsidP="00BA684E">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対象と使い方</w:t>
                  </w:r>
                </w:p>
              </w:tc>
            </w:tr>
            <w:tr w:rsidR="00BA684E" w:rsidRPr="00BE5903"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BA684E" w:rsidRPr="00BE5903" w:rsidRDefault="00BA684E" w:rsidP="00BA684E">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BA684E" w:rsidRPr="00BE5903" w:rsidRDefault="00BA684E" w:rsidP="00BA684E">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家具類・床</w:t>
                  </w:r>
                </w:p>
              </w:tc>
            </w:tr>
            <w:tr w:rsidR="00BA684E" w:rsidRPr="00BE5903"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0.02%に薄める</w:t>
                  </w:r>
                </w:p>
                <w:p w14:paraId="36088CAD"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4E477EF4"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BA684E" w:rsidRPr="00BE5903"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洗剤と水で洗う。</w:t>
                  </w:r>
                </w:p>
                <w:p w14:paraId="0AA300F0"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r>
            <w:tr w:rsidR="00BA684E" w:rsidRPr="00BE5903"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142154CA"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0102556C"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BA684E" w:rsidRPr="00BE5903" w:rsidRDefault="00BA684E" w:rsidP="00BA684E">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BA684E" w:rsidRPr="00BE5903" w:rsidRDefault="00BA684E" w:rsidP="00BA684E">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39C79E3D"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lastRenderedPageBreak/>
              <w:t>가옥이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침수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경우에는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세균이나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곰팡이가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번식하기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쉬워지고</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감염증에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걸릴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위험이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있기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때문에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청소가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중요합니다</w:t>
            </w:r>
            <w:r w:rsidRPr="008B5FCA">
              <w:rPr>
                <w:rFonts w:ascii="BIZ UDPゴシック" w:eastAsia="BIZ UDPゴシック" w:hAnsi="BIZ UDPゴシック" w:cs="Arial"/>
                <w:bCs/>
                <w:szCs w:val="21"/>
                <w:lang w:eastAsia="ko-KR"/>
              </w:rPr>
              <w:t>.</w:t>
            </w:r>
          </w:p>
          <w:p w14:paraId="3A0E5829" w14:textId="77777777" w:rsidR="00BA684E" w:rsidRPr="008B5FCA" w:rsidRDefault="00BA684E" w:rsidP="00317D88">
            <w:pPr>
              <w:snapToGrid w:val="0"/>
              <w:jc w:val="left"/>
              <w:rPr>
                <w:rFonts w:ascii="BIZ UDPゴシック" w:eastAsia="BIZ UDPゴシック" w:hAnsi="BIZ UDPゴシック" w:cs="Arial"/>
                <w:bCs/>
                <w:szCs w:val="21"/>
                <w:lang w:eastAsia="ko-KR"/>
              </w:rPr>
            </w:pPr>
          </w:p>
          <w:p w14:paraId="5358FA1B"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w:t>
            </w:r>
            <w:r w:rsidRPr="008B5FCA">
              <w:rPr>
                <w:rFonts w:ascii="Malgun Gothic" w:eastAsia="Malgun Gothic" w:hAnsi="Malgun Gothic" w:cs="Malgun Gothic" w:hint="eastAsia"/>
                <w:bCs/>
                <w:szCs w:val="21"/>
                <w:lang w:eastAsia="ko-KR"/>
              </w:rPr>
              <w:t>청소시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주의사항</w:t>
            </w:r>
          </w:p>
          <w:p w14:paraId="177FB627"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rPr>
              <w:t>・</w:t>
            </w:r>
            <w:r w:rsidRPr="008B5FCA">
              <w:rPr>
                <w:rFonts w:ascii="Malgun Gothic" w:eastAsia="Malgun Gothic" w:hAnsi="Malgun Gothic" w:cs="Malgun Gothic" w:hint="eastAsia"/>
                <w:bCs/>
                <w:szCs w:val="21"/>
                <w:lang w:eastAsia="ko-KR"/>
              </w:rPr>
              <w:t>문과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창문을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열어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제대로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환기</w:t>
            </w:r>
            <w:r w:rsidRPr="008B5FCA">
              <w:rPr>
                <w:rFonts w:ascii="BIZ UDPゴシック" w:eastAsia="BIZ UDPゴシック" w:hAnsi="BIZ UDPゴシック" w:cs="Arial"/>
                <w:bCs/>
                <w:szCs w:val="21"/>
                <w:lang w:eastAsia="ko-KR"/>
              </w:rPr>
              <w:t>！</w:t>
            </w:r>
          </w:p>
          <w:p w14:paraId="197BAF91" w14:textId="77777777" w:rsidR="00BA684E" w:rsidRPr="008B5FCA" w:rsidRDefault="00BA684E" w:rsidP="00317D88">
            <w:pPr>
              <w:snapToGrid w:val="0"/>
              <w:ind w:leftChars="100" w:left="210"/>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며칠</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집에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돌아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오면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실내에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곰팡이가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발생하는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경우가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있습니다</w:t>
            </w:r>
            <w:r w:rsidRPr="008B5FCA">
              <w:rPr>
                <w:rFonts w:ascii="BIZ UDPゴシック" w:eastAsia="BIZ UDPゴシック" w:hAnsi="BIZ UDPゴシック" w:cs="Arial"/>
                <w:bCs/>
                <w:szCs w:val="21"/>
                <w:lang w:eastAsia="ko-KR"/>
              </w:rPr>
              <w:t>.</w:t>
            </w:r>
          </w:p>
          <w:p w14:paraId="390B0666"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rPr>
              <w:t>・</w:t>
            </w:r>
            <w:r w:rsidRPr="008B5FCA">
              <w:rPr>
                <w:rFonts w:ascii="Malgun Gothic" w:eastAsia="Malgun Gothic" w:hAnsi="Malgun Gothic" w:cs="Malgun Gothic" w:hint="eastAsia"/>
                <w:bCs/>
                <w:szCs w:val="21"/>
                <w:lang w:eastAsia="ko-KR"/>
              </w:rPr>
              <w:t>더러운과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진흙</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제거하고</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제대로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건조</w:t>
            </w:r>
            <w:r w:rsidRPr="008B5FCA">
              <w:rPr>
                <w:rFonts w:ascii="BIZ UDPゴシック" w:eastAsia="BIZ UDPゴシック" w:hAnsi="BIZ UDPゴシック" w:cs="Arial"/>
                <w:bCs/>
                <w:szCs w:val="21"/>
                <w:lang w:eastAsia="ko-KR"/>
              </w:rPr>
              <w:t>!</w:t>
            </w:r>
          </w:p>
          <w:p w14:paraId="77013DC9" w14:textId="77777777" w:rsidR="00BA684E" w:rsidRPr="008B5FCA" w:rsidRDefault="00BA684E" w:rsidP="00317D88">
            <w:pPr>
              <w:snapToGrid w:val="0"/>
              <w:ind w:leftChars="100" w:left="210"/>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소독약은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더러움을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제거한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사용합시다</w:t>
            </w:r>
            <w:r w:rsidRPr="008B5FCA">
              <w:rPr>
                <w:rFonts w:ascii="BIZ UDPゴシック" w:eastAsia="BIZ UDPゴシック" w:hAnsi="BIZ UDPゴシック" w:cs="Arial"/>
                <w:bCs/>
                <w:szCs w:val="21"/>
                <w:lang w:eastAsia="ko-KR"/>
              </w:rPr>
              <w:t>.</w:t>
            </w:r>
          </w:p>
          <w:p w14:paraId="05AC33D8"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rPr>
              <w:t>・</w:t>
            </w:r>
            <w:r w:rsidRPr="008B5FCA">
              <w:rPr>
                <w:rFonts w:ascii="Malgun Gothic" w:eastAsia="Malgun Gothic" w:hAnsi="Malgun Gothic" w:cs="Malgun Gothic" w:hint="eastAsia"/>
                <w:bCs/>
                <w:szCs w:val="21"/>
                <w:lang w:eastAsia="ko-KR"/>
              </w:rPr>
              <w:t>청소시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부상</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예방에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장갑을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착용</w:t>
            </w:r>
            <w:r w:rsidRPr="008B5FCA">
              <w:rPr>
                <w:rFonts w:ascii="BIZ UDPゴシック" w:eastAsia="BIZ UDPゴシック" w:hAnsi="BIZ UDPゴシック" w:cs="Arial"/>
                <w:bCs/>
                <w:szCs w:val="21"/>
                <w:lang w:eastAsia="ko-KR"/>
              </w:rPr>
              <w:t>!</w:t>
            </w:r>
          </w:p>
          <w:p w14:paraId="3A4DA7A2"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rPr>
              <w:t>・</w:t>
            </w:r>
            <w:r w:rsidRPr="008B5FCA">
              <w:rPr>
                <w:rFonts w:ascii="Malgun Gothic" w:eastAsia="Malgun Gothic" w:hAnsi="Malgun Gothic" w:cs="Malgun Gothic" w:hint="eastAsia"/>
                <w:bCs/>
                <w:szCs w:val="21"/>
                <w:lang w:eastAsia="ko-KR"/>
              </w:rPr>
              <w:t>먼지를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빨아지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않도록</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마스크를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착용</w:t>
            </w:r>
            <w:r w:rsidRPr="008B5FCA">
              <w:rPr>
                <w:rFonts w:ascii="BIZ UDPゴシック" w:eastAsia="BIZ UDPゴシック" w:hAnsi="BIZ UDPゴシック" w:cs="Arial"/>
                <w:bCs/>
                <w:szCs w:val="21"/>
                <w:lang w:eastAsia="ko-KR"/>
              </w:rPr>
              <w:t>!</w:t>
            </w:r>
          </w:p>
          <w:p w14:paraId="5024B43D"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rPr>
              <w:t>・</w:t>
            </w:r>
            <w:r w:rsidRPr="008B5FCA">
              <w:rPr>
                <w:rFonts w:ascii="Malgun Gothic" w:eastAsia="Malgun Gothic" w:hAnsi="Malgun Gothic" w:cs="Malgun Gothic" w:hint="eastAsia"/>
                <w:bCs/>
                <w:szCs w:val="21"/>
                <w:lang w:eastAsia="ko-KR"/>
              </w:rPr>
              <w:t>청소가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끝나면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제대로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손을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씻기</w:t>
            </w:r>
          </w:p>
          <w:p w14:paraId="2B235F74" w14:textId="77777777" w:rsidR="00BA684E" w:rsidRPr="008B5FCA" w:rsidRDefault="00BA684E" w:rsidP="00317D88">
            <w:pPr>
              <w:snapToGrid w:val="0"/>
              <w:jc w:val="left"/>
              <w:rPr>
                <w:rFonts w:ascii="BIZ UDPゴシック" w:eastAsia="BIZ UDPゴシック" w:hAnsi="BIZ UDPゴシック" w:cs="Arial"/>
                <w:bCs/>
                <w:szCs w:val="21"/>
                <w:lang w:eastAsia="ko-KR"/>
              </w:rPr>
            </w:pPr>
          </w:p>
          <w:p w14:paraId="0711B013"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주요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소독</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방법</w:t>
            </w:r>
          </w:p>
          <w:p w14:paraId="4C9C6E97"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약액의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농도와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용법</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소독약은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희석하여</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사용하는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것입니다</w:t>
            </w:r>
            <w:r w:rsidRPr="008B5FCA">
              <w:rPr>
                <w:rFonts w:ascii="BIZ UDPゴシック" w:eastAsia="BIZ UDPゴシック" w:hAnsi="BIZ UDPゴシック" w:cs="Arial"/>
                <w:bCs/>
                <w:szCs w:val="21"/>
                <w:lang w:eastAsia="ko-KR"/>
              </w:rPr>
              <w:t>.</w:t>
            </w:r>
          </w:p>
          <w:p w14:paraId="284B7EB5"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사용상의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주의사항을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확인하고</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사용합시다</w:t>
            </w:r>
            <w:r w:rsidRPr="008B5FCA">
              <w:rPr>
                <w:rFonts w:ascii="BIZ UDPゴシック" w:eastAsia="BIZ UDPゴシック" w:hAnsi="BIZ UDPゴシック" w:cs="Arial"/>
                <w:bCs/>
                <w:szCs w:val="21"/>
                <w:lang w:eastAsia="ko-KR"/>
              </w:rPr>
              <w:t>.</w:t>
            </w:r>
          </w:p>
          <w:p w14:paraId="7348B626"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오염의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정도가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심한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경우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장시간의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침수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있던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경우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가능한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차아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염소산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나트륨을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사용합니다</w:t>
            </w:r>
            <w:r w:rsidRPr="008B5FCA">
              <w:rPr>
                <w:rFonts w:ascii="BIZ UDPゴシック" w:eastAsia="BIZ UDPゴシック" w:hAnsi="BIZ UDPゴシック" w:cs="Arial"/>
                <w:bCs/>
                <w:szCs w:val="21"/>
                <w:lang w:eastAsia="ko-KR"/>
              </w:rPr>
              <w:t>.</w:t>
            </w:r>
          </w:p>
          <w:p w14:paraId="4780CC2F" w14:textId="77777777" w:rsidR="00BA684E" w:rsidRPr="008B5FCA" w:rsidRDefault="00BA684E" w:rsidP="00317D88">
            <w:pPr>
              <w:snapToGrid w:val="0"/>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대상물이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퇴색</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및</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부식</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의해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차아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염소산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나트륨을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사용할</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수없는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경우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알코올</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염화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벤잘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코늄을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사용합니다</w:t>
            </w:r>
            <w:r w:rsidRPr="008B5FCA">
              <w:rPr>
                <w:rFonts w:ascii="BIZ UDPゴシック" w:eastAsia="BIZ UDPゴシック" w:hAnsi="BIZ UDPゴシック" w:cs="Arial"/>
                <w:bCs/>
                <w:szCs w:val="21"/>
                <w:lang w:eastAsia="ko-KR"/>
              </w:rPr>
              <w:t>.</w:t>
            </w:r>
          </w:p>
          <w:p w14:paraId="3FA4E14C" w14:textId="77777777" w:rsidR="00BA684E" w:rsidRPr="008B5FCA" w:rsidRDefault="00BA684E" w:rsidP="00317D88">
            <w:pPr>
              <w:snapToGrid w:val="0"/>
              <w:jc w:val="left"/>
              <w:rPr>
                <w:rFonts w:ascii="BIZ UDPゴシック" w:eastAsia="BIZ UDPゴシック" w:hAnsi="BIZ UDPゴシック" w:cs="Arial"/>
                <w:bCs/>
                <w:szCs w:val="21"/>
                <w:lang w:eastAsia="ko-KR"/>
              </w:rPr>
            </w:pPr>
          </w:p>
          <w:tbl>
            <w:tblPr>
              <w:tblStyle w:val="a3"/>
              <w:tblW w:w="0" w:type="auto"/>
              <w:jc w:val="center"/>
              <w:tblLook w:val="04A0" w:firstRow="1" w:lastRow="0" w:firstColumn="1" w:lastColumn="0" w:noHBand="0" w:noVBand="1"/>
            </w:tblPr>
            <w:tblGrid>
              <w:gridCol w:w="2263"/>
              <w:gridCol w:w="3682"/>
              <w:gridCol w:w="3683"/>
            </w:tblGrid>
            <w:tr w:rsidR="00BA684E" w:rsidRPr="008B5FCA" w14:paraId="7450B090" w14:textId="77777777" w:rsidTr="00434B86">
              <w:trPr>
                <w:jc w:val="center"/>
              </w:trPr>
              <w:tc>
                <w:tcPr>
                  <w:tcW w:w="2263" w:type="dxa"/>
                  <w:vMerge w:val="restart"/>
                  <w:tcBorders>
                    <w:top w:val="single" w:sz="4" w:space="0" w:color="auto"/>
                    <w:left w:val="single" w:sz="4" w:space="0" w:color="auto"/>
                    <w:bottom w:val="single" w:sz="4" w:space="0" w:color="auto"/>
                    <w:right w:val="single" w:sz="4" w:space="0" w:color="auto"/>
                  </w:tcBorders>
                  <w:hideMark/>
                </w:tcPr>
                <w:p w14:paraId="33640683" w14:textId="77777777" w:rsidR="00BA684E" w:rsidRPr="008B5FCA" w:rsidRDefault="00BA684E" w:rsidP="00317D88">
                  <w:pPr>
                    <w:snapToGrid w:val="0"/>
                    <w:spacing w:line="280" w:lineRule="exact"/>
                    <w:jc w:val="center"/>
                    <w:rPr>
                      <w:rFonts w:ascii="BIZ UDPゴシック" w:eastAsia="BIZ UDPゴシック" w:hAnsi="BIZ UDPゴシック" w:cs="Arial"/>
                      <w:bCs/>
                      <w:szCs w:val="21"/>
                    </w:rPr>
                  </w:pPr>
                  <w:r w:rsidRPr="008B5FCA">
                    <w:rPr>
                      <w:rFonts w:ascii="Malgun Gothic" w:eastAsia="Malgun Gothic" w:hAnsi="Malgun Gothic" w:cs="Malgun Gothic" w:hint="eastAsia"/>
                      <w:bCs/>
                      <w:szCs w:val="21"/>
                      <w:lang w:eastAsia="ko-KR"/>
                    </w:rPr>
                    <w:t>소독약</w:t>
                  </w:r>
                </w:p>
              </w:tc>
              <w:tc>
                <w:tcPr>
                  <w:tcW w:w="7365" w:type="dxa"/>
                  <w:gridSpan w:val="2"/>
                  <w:tcBorders>
                    <w:top w:val="single" w:sz="4" w:space="0" w:color="auto"/>
                    <w:left w:val="single" w:sz="4" w:space="0" w:color="auto"/>
                    <w:bottom w:val="single" w:sz="4" w:space="0" w:color="auto"/>
                    <w:right w:val="single" w:sz="4" w:space="0" w:color="auto"/>
                  </w:tcBorders>
                  <w:hideMark/>
                </w:tcPr>
                <w:p w14:paraId="1F5AAAA1" w14:textId="77777777" w:rsidR="00BA684E" w:rsidRPr="008B5FCA" w:rsidRDefault="00BA684E" w:rsidP="00317D88">
                  <w:pPr>
                    <w:snapToGrid w:val="0"/>
                    <w:spacing w:line="280" w:lineRule="exact"/>
                    <w:jc w:val="center"/>
                    <w:rPr>
                      <w:rFonts w:ascii="BIZ UDPゴシック" w:eastAsia="BIZ UDPゴシック" w:hAnsi="BIZ UDPゴシック" w:cs="Arial"/>
                      <w:bCs/>
                      <w:szCs w:val="21"/>
                    </w:rPr>
                  </w:pPr>
                  <w:r w:rsidRPr="008B5FCA">
                    <w:rPr>
                      <w:rFonts w:ascii="Malgun Gothic" w:eastAsia="Malgun Gothic" w:hAnsi="Malgun Gothic" w:cs="Malgun Gothic" w:hint="eastAsia"/>
                      <w:bCs/>
                      <w:szCs w:val="21"/>
                      <w:lang w:eastAsia="ko-KR"/>
                    </w:rPr>
                    <w:t>대상물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및</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사용방법</w:t>
                  </w:r>
                </w:p>
              </w:tc>
            </w:tr>
            <w:tr w:rsidR="00BA684E" w:rsidRPr="008B5FCA" w14:paraId="0426303D" w14:textId="77777777" w:rsidTr="00434B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2687E" w14:textId="77777777" w:rsidR="00BA684E" w:rsidRPr="008B5FCA" w:rsidRDefault="00BA684E" w:rsidP="00317D88">
                  <w:pPr>
                    <w:widowControl/>
                    <w:snapToGrid w:val="0"/>
                    <w:jc w:val="left"/>
                    <w:rPr>
                      <w:rFonts w:ascii="BIZ UDPゴシック" w:eastAsia="BIZ UDPゴシック" w:hAnsi="BIZ UDPゴシック" w:cs="Arial"/>
                      <w:bCs/>
                      <w:szCs w:val="21"/>
                    </w:rPr>
                  </w:pPr>
                </w:p>
              </w:tc>
              <w:tc>
                <w:tcPr>
                  <w:tcW w:w="3682" w:type="dxa"/>
                  <w:tcBorders>
                    <w:top w:val="single" w:sz="4" w:space="0" w:color="auto"/>
                    <w:left w:val="single" w:sz="4" w:space="0" w:color="auto"/>
                    <w:bottom w:val="single" w:sz="4" w:space="0" w:color="auto"/>
                    <w:right w:val="single" w:sz="4" w:space="0" w:color="auto"/>
                  </w:tcBorders>
                  <w:hideMark/>
                </w:tcPr>
                <w:p w14:paraId="49BF7E11" w14:textId="77777777" w:rsidR="00BA684E" w:rsidRPr="008B5FCA" w:rsidRDefault="00BA684E" w:rsidP="00317D88">
                  <w:pPr>
                    <w:snapToGrid w:val="0"/>
                    <w:spacing w:line="280" w:lineRule="exact"/>
                    <w:jc w:val="center"/>
                    <w:rPr>
                      <w:rFonts w:ascii="BIZ UDPゴシック" w:eastAsia="BIZ UDPゴシック" w:hAnsi="BIZ UDPゴシック" w:cs="Arial"/>
                      <w:bCs/>
                      <w:szCs w:val="21"/>
                    </w:rPr>
                  </w:pPr>
                  <w:r w:rsidRPr="008B5FCA">
                    <w:rPr>
                      <w:rFonts w:ascii="Malgun Gothic" w:eastAsia="Malgun Gothic" w:hAnsi="Malgun Gothic" w:cs="Malgun Gothic" w:hint="eastAsia"/>
                      <w:bCs/>
                      <w:szCs w:val="21"/>
                      <w:lang w:eastAsia="ko-KR"/>
                    </w:rPr>
                    <w:t>식기</w:t>
                  </w:r>
                  <w:r w:rsidRPr="008B5FCA">
                    <w:rPr>
                      <w:rFonts w:ascii="BIZ UDPゴシック" w:eastAsia="BIZ UDPゴシック" w:hAnsi="BIZ UDPゴシック" w:cs="Arial"/>
                      <w:bCs/>
                      <w:szCs w:val="21"/>
                      <w:lang w:eastAsia="ko-KR"/>
                    </w:rPr>
                    <w:t>・</w:t>
                  </w:r>
                  <w:r w:rsidRPr="008B5FCA">
                    <w:rPr>
                      <w:rFonts w:ascii="Malgun Gothic" w:eastAsia="Malgun Gothic" w:hAnsi="Malgun Gothic" w:cs="Malgun Gothic" w:hint="eastAsia"/>
                      <w:bCs/>
                      <w:szCs w:val="21"/>
                      <w:lang w:eastAsia="ko-KR"/>
                    </w:rPr>
                    <w:t>싱크대</w:t>
                  </w:r>
                  <w:r w:rsidRPr="008B5FCA">
                    <w:rPr>
                      <w:rFonts w:ascii="BIZ UDPゴシック" w:eastAsia="BIZ UDPゴシック" w:hAnsi="BIZ UDPゴシック" w:cs="Arial"/>
                      <w:bCs/>
                      <w:szCs w:val="21"/>
                      <w:lang w:eastAsia="ko-KR"/>
                    </w:rPr>
                    <w:t>・</w:t>
                  </w:r>
                  <w:r w:rsidRPr="008B5FCA">
                    <w:rPr>
                      <w:rFonts w:ascii="Malgun Gothic" w:eastAsia="Malgun Gothic" w:hAnsi="Malgun Gothic" w:cs="Malgun Gothic" w:hint="eastAsia"/>
                      <w:bCs/>
                      <w:szCs w:val="21"/>
                      <w:lang w:eastAsia="ko-KR"/>
                    </w:rPr>
                    <w:t>욕조</w:t>
                  </w:r>
                </w:p>
              </w:tc>
              <w:tc>
                <w:tcPr>
                  <w:tcW w:w="3683" w:type="dxa"/>
                  <w:tcBorders>
                    <w:top w:val="single" w:sz="4" w:space="0" w:color="auto"/>
                    <w:left w:val="single" w:sz="4" w:space="0" w:color="auto"/>
                    <w:bottom w:val="single" w:sz="4" w:space="0" w:color="auto"/>
                    <w:right w:val="single" w:sz="4" w:space="0" w:color="auto"/>
                  </w:tcBorders>
                  <w:hideMark/>
                </w:tcPr>
                <w:p w14:paraId="52543947" w14:textId="77777777" w:rsidR="00BA684E" w:rsidRPr="008B5FCA" w:rsidRDefault="00BA684E" w:rsidP="00317D88">
                  <w:pPr>
                    <w:snapToGrid w:val="0"/>
                    <w:spacing w:line="280" w:lineRule="exact"/>
                    <w:jc w:val="center"/>
                    <w:rPr>
                      <w:rFonts w:ascii="BIZ UDPゴシック" w:eastAsia="BIZ UDPゴシック" w:hAnsi="BIZ UDPゴシック" w:cs="Arial"/>
                      <w:bCs/>
                      <w:szCs w:val="21"/>
                    </w:rPr>
                  </w:pPr>
                  <w:r w:rsidRPr="008B5FCA">
                    <w:rPr>
                      <w:rFonts w:ascii="Malgun Gothic" w:eastAsia="Malgun Gothic" w:hAnsi="Malgun Gothic" w:cs="Malgun Gothic" w:hint="eastAsia"/>
                      <w:bCs/>
                      <w:szCs w:val="21"/>
                      <w:lang w:eastAsia="ko-KR"/>
                    </w:rPr>
                    <w:t>가구</w:t>
                  </w:r>
                  <w:r w:rsidRPr="008B5FCA">
                    <w:rPr>
                      <w:rFonts w:ascii="BIZ UDPゴシック" w:eastAsia="BIZ UDPゴシック" w:hAnsi="BIZ UDPゴシック" w:cs="Arial"/>
                      <w:bCs/>
                      <w:szCs w:val="21"/>
                      <w:lang w:eastAsia="ko-KR"/>
                    </w:rPr>
                    <w:t>・</w:t>
                  </w:r>
                  <w:r w:rsidRPr="008B5FCA">
                    <w:rPr>
                      <w:rFonts w:ascii="Malgun Gothic" w:eastAsia="Malgun Gothic" w:hAnsi="Malgun Gothic" w:cs="Malgun Gothic" w:hint="eastAsia"/>
                      <w:bCs/>
                      <w:szCs w:val="21"/>
                      <w:lang w:eastAsia="ko-KR"/>
                    </w:rPr>
                    <w:t>마루</w:t>
                  </w:r>
                </w:p>
              </w:tc>
            </w:tr>
            <w:tr w:rsidR="00BA684E" w:rsidRPr="008B5FCA" w14:paraId="308FA05B" w14:textId="77777777" w:rsidTr="00434B86">
              <w:trPr>
                <w:jc w:val="center"/>
              </w:trPr>
              <w:tc>
                <w:tcPr>
                  <w:tcW w:w="2263" w:type="dxa"/>
                  <w:tcBorders>
                    <w:top w:val="single" w:sz="4" w:space="0" w:color="auto"/>
                    <w:left w:val="single" w:sz="4" w:space="0" w:color="auto"/>
                    <w:bottom w:val="single" w:sz="4" w:space="0" w:color="auto"/>
                    <w:right w:val="single" w:sz="4" w:space="0" w:color="auto"/>
                  </w:tcBorders>
                  <w:hideMark/>
                </w:tcPr>
                <w:p w14:paraId="481546A9" w14:textId="77777777" w:rsidR="00BA684E" w:rsidRPr="008B5FCA" w:rsidRDefault="00BA684E" w:rsidP="00317D88">
                  <w:pPr>
                    <w:snapToGrid w:val="0"/>
                    <w:spacing w:line="300" w:lineRule="exact"/>
                    <w:jc w:val="center"/>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차아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염소산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나트륨</w:t>
                  </w:r>
                </w:p>
                <w:p w14:paraId="7344AB91" w14:textId="77777777" w:rsidR="00BA684E" w:rsidRPr="008B5FCA" w:rsidRDefault="00BA684E" w:rsidP="00317D88">
                  <w:pPr>
                    <w:snapToGrid w:val="0"/>
                    <w:spacing w:line="300" w:lineRule="exact"/>
                    <w:jc w:val="center"/>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lang w:eastAsia="ko-KR"/>
                    </w:rPr>
                    <w:t>(</w:t>
                  </w:r>
                  <w:r w:rsidRPr="008B5FCA">
                    <w:rPr>
                      <w:rFonts w:ascii="Malgun Gothic" w:eastAsia="Malgun Gothic" w:hAnsi="Malgun Gothic" w:cs="Malgun Gothic" w:hint="eastAsia"/>
                      <w:bCs/>
                      <w:szCs w:val="21"/>
                      <w:lang w:eastAsia="ko-KR"/>
                    </w:rPr>
                    <w:t>가정용</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염소계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표백제도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가능</w:t>
                  </w:r>
                  <w:r w:rsidRPr="008B5FCA">
                    <w:rPr>
                      <w:rFonts w:ascii="BIZ UDPゴシック" w:eastAsia="BIZ UDPゴシック" w:hAnsi="BIZ UDPゴシック" w:cs="Arial"/>
                      <w:bCs/>
                      <w:szCs w:val="21"/>
                      <w:lang w:eastAsia="ko-KR"/>
                    </w:rPr>
                    <w:t>)</w:t>
                  </w:r>
                </w:p>
              </w:tc>
              <w:tc>
                <w:tcPr>
                  <w:tcW w:w="3682" w:type="dxa"/>
                  <w:tcBorders>
                    <w:top w:val="single" w:sz="4" w:space="0" w:color="auto"/>
                    <w:left w:val="single" w:sz="4" w:space="0" w:color="auto"/>
                    <w:bottom w:val="single" w:sz="4" w:space="0" w:color="auto"/>
                    <w:right w:val="single" w:sz="4" w:space="0" w:color="auto"/>
                  </w:tcBorders>
                  <w:hideMark/>
                </w:tcPr>
                <w:p w14:paraId="2C76C247"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lang w:eastAsia="ko-KR"/>
                    </w:rPr>
                    <w:t>0.02 %</w:t>
                  </w:r>
                  <w:r w:rsidRPr="008B5FCA">
                    <w:rPr>
                      <w:rFonts w:ascii="Malgun Gothic" w:eastAsia="Malgun Gothic" w:hAnsi="Malgun Gothic" w:cs="Malgun Gothic" w:hint="eastAsia"/>
                      <w:bCs/>
                      <w:szCs w:val="21"/>
                      <w:lang w:eastAsia="ko-KR"/>
                    </w:rPr>
                    <w:t>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희석한다</w:t>
                  </w:r>
                  <w:r w:rsidRPr="008B5FCA">
                    <w:rPr>
                      <w:rFonts w:ascii="BIZ UDPゴシック" w:eastAsia="BIZ UDPゴシック" w:hAnsi="BIZ UDPゴシック" w:cs="Arial"/>
                      <w:bCs/>
                      <w:szCs w:val="21"/>
                      <w:lang w:eastAsia="ko-KR"/>
                    </w:rPr>
                    <w:t>.</w:t>
                  </w:r>
                </w:p>
                <w:p w14:paraId="6307E725"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①</w:t>
                  </w:r>
                  <w:r w:rsidRPr="008B5FCA">
                    <w:rPr>
                      <w:rFonts w:ascii="Malgun Gothic" w:eastAsia="Malgun Gothic" w:hAnsi="Malgun Gothic" w:cs="Malgun Gothic" w:hint="eastAsia"/>
                      <w:bCs/>
                      <w:szCs w:val="21"/>
                      <w:lang w:eastAsia="ko-KR"/>
                    </w:rPr>
                    <w:t>식기</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용</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세제와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씻는다</w:t>
                  </w:r>
                  <w:r w:rsidRPr="008B5FCA">
                    <w:rPr>
                      <w:rFonts w:ascii="BIZ UDPゴシック" w:eastAsia="BIZ UDPゴシック" w:hAnsi="BIZ UDPゴシック" w:cs="Arial"/>
                      <w:bCs/>
                      <w:szCs w:val="21"/>
                      <w:lang w:eastAsia="ko-KR"/>
                    </w:rPr>
                    <w:t>.</w:t>
                  </w:r>
                </w:p>
                <w:p w14:paraId="413B6FFA"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②</w:t>
                  </w:r>
                  <w:r w:rsidRPr="008B5FCA">
                    <w:rPr>
                      <w:rFonts w:ascii="Malgun Gothic" w:eastAsia="Malgun Gothic" w:hAnsi="Malgun Gothic" w:cs="Malgun Gothic" w:hint="eastAsia"/>
                      <w:bCs/>
                      <w:szCs w:val="21"/>
                      <w:lang w:eastAsia="ko-KR"/>
                    </w:rPr>
                    <w:t>희석</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소독액에</w:t>
                  </w:r>
                  <w:r w:rsidRPr="008B5FCA">
                    <w:rPr>
                      <w:rFonts w:ascii="BIZ UDPゴシック" w:eastAsia="BIZ UDPゴシック" w:hAnsi="BIZ UDPゴシック" w:cs="Arial"/>
                      <w:bCs/>
                      <w:szCs w:val="21"/>
                      <w:lang w:eastAsia="ko-KR"/>
                    </w:rPr>
                    <w:t xml:space="preserve"> 5 </w:t>
                  </w:r>
                  <w:r w:rsidRPr="008B5FCA">
                    <w:rPr>
                      <w:rFonts w:ascii="Malgun Gothic" w:eastAsia="Malgun Gothic" w:hAnsi="Malgun Gothic" w:cs="Malgun Gothic" w:hint="eastAsia"/>
                      <w:bCs/>
                      <w:szCs w:val="21"/>
                      <w:lang w:eastAsia="ko-KR"/>
                    </w:rPr>
                    <w:t>분간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담근다거나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소독약을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묻힌</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천으로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닦은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씻어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청소를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한다</w:t>
                  </w:r>
                  <w:r w:rsidRPr="008B5FCA">
                    <w:rPr>
                      <w:rFonts w:ascii="BIZ UDPゴシック" w:eastAsia="BIZ UDPゴシック" w:hAnsi="BIZ UDPゴシック" w:cs="Arial"/>
                      <w:bCs/>
                      <w:szCs w:val="21"/>
                      <w:lang w:eastAsia="ko-KR"/>
                    </w:rPr>
                    <w:t>.</w:t>
                  </w:r>
                </w:p>
                <w:p w14:paraId="20439520"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③</w:t>
                  </w:r>
                  <w:r w:rsidRPr="008B5FCA">
                    <w:rPr>
                      <w:rFonts w:ascii="Malgun Gothic" w:eastAsia="Malgun Gothic" w:hAnsi="Malgun Gothic" w:cs="Malgun Gothic" w:hint="eastAsia"/>
                      <w:bCs/>
                      <w:szCs w:val="21"/>
                      <w:lang w:eastAsia="ko-KR"/>
                    </w:rPr>
                    <w:t>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건조시킨다</w:t>
                  </w:r>
                  <w:r w:rsidRPr="008B5FCA">
                    <w:rPr>
                      <w:rFonts w:ascii="BIZ UDPゴシック" w:eastAsia="BIZ UDPゴシック" w:hAnsi="BIZ UDPゴシック" w:cs="Arial"/>
                      <w:bCs/>
                      <w:szCs w:val="21"/>
                      <w:lang w:eastAsia="ko-KR"/>
                    </w:rPr>
                    <w:t>.</w:t>
                  </w:r>
                </w:p>
              </w:tc>
              <w:tc>
                <w:tcPr>
                  <w:tcW w:w="3683" w:type="dxa"/>
                  <w:tcBorders>
                    <w:top w:val="single" w:sz="4" w:space="0" w:color="auto"/>
                    <w:left w:val="single" w:sz="4" w:space="0" w:color="auto"/>
                    <w:bottom w:val="single" w:sz="4" w:space="0" w:color="auto"/>
                    <w:right w:val="single" w:sz="4" w:space="0" w:color="auto"/>
                  </w:tcBorders>
                  <w:hideMark/>
                </w:tcPr>
                <w:p w14:paraId="5BBCB527"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lang w:eastAsia="ko-KR"/>
                    </w:rPr>
                    <w:t>0.1%</w:t>
                  </w:r>
                  <w:r w:rsidRPr="008B5FCA">
                    <w:rPr>
                      <w:rFonts w:ascii="Malgun Gothic" w:eastAsia="Malgun Gothic" w:hAnsi="Malgun Gothic" w:cs="Malgun Gothic" w:hint="eastAsia"/>
                      <w:bCs/>
                      <w:szCs w:val="21"/>
                      <w:lang w:eastAsia="ko-KR"/>
                    </w:rPr>
                    <w:t>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희석한다</w:t>
                  </w:r>
                  <w:r w:rsidRPr="008B5FCA">
                    <w:rPr>
                      <w:rFonts w:ascii="BIZ UDPゴシック" w:eastAsia="BIZ UDPゴシック" w:hAnsi="BIZ UDPゴシック" w:cs="Arial"/>
                      <w:bCs/>
                      <w:szCs w:val="21"/>
                      <w:lang w:eastAsia="ko-KR"/>
                    </w:rPr>
                    <w:t>.</w:t>
                  </w:r>
                </w:p>
                <w:p w14:paraId="717E92C6"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①</w:t>
                  </w:r>
                  <w:r w:rsidRPr="008B5FCA">
                    <w:rPr>
                      <w:rFonts w:ascii="Malgun Gothic" w:eastAsia="Malgun Gothic" w:hAnsi="Malgun Gothic" w:cs="Malgun Gothic" w:hint="eastAsia"/>
                      <w:bCs/>
                      <w:szCs w:val="21"/>
                      <w:lang w:eastAsia="ko-KR"/>
                    </w:rPr>
                    <w:t>진흙</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더러움을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씻어하거나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걸레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청소</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충분히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건조시킨다</w:t>
                  </w:r>
                  <w:r w:rsidRPr="008B5FCA">
                    <w:rPr>
                      <w:rFonts w:ascii="BIZ UDPゴシック" w:eastAsia="BIZ UDPゴシック" w:hAnsi="BIZ UDPゴシック" w:cs="Arial"/>
                      <w:bCs/>
                      <w:szCs w:val="21"/>
                      <w:lang w:eastAsia="ko-KR"/>
                    </w:rPr>
                    <w:t>.</w:t>
                  </w:r>
                </w:p>
                <w:p w14:paraId="1FD1AE91"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②</w:t>
                  </w:r>
                  <w:r w:rsidRPr="008B5FCA">
                    <w:rPr>
                      <w:rFonts w:ascii="Malgun Gothic" w:eastAsia="Malgun Gothic" w:hAnsi="Malgun Gothic" w:cs="Malgun Gothic" w:hint="eastAsia"/>
                      <w:bCs/>
                      <w:szCs w:val="21"/>
                      <w:lang w:eastAsia="ko-KR"/>
                    </w:rPr>
                    <w:t>조정</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액에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담근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천으로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닦는다</w:t>
                  </w:r>
                  <w:r w:rsidRPr="008B5FCA">
                    <w:rPr>
                      <w:rFonts w:ascii="BIZ UDPゴシック" w:eastAsia="BIZ UDPゴシック" w:hAnsi="BIZ UDPゴシック" w:cs="Arial"/>
                      <w:bCs/>
                      <w:szCs w:val="21"/>
                      <w:lang w:eastAsia="ko-KR"/>
                    </w:rPr>
                    <w:t>.</w:t>
                  </w:r>
                </w:p>
                <w:p w14:paraId="4A22B53C"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③</w:t>
                  </w:r>
                  <w:r w:rsidRPr="008B5FCA">
                    <w:rPr>
                      <w:rFonts w:ascii="Malgun Gothic" w:eastAsia="Malgun Gothic" w:hAnsi="Malgun Gothic" w:cs="Malgun Gothic" w:hint="eastAsia"/>
                      <w:bCs/>
                      <w:szCs w:val="21"/>
                      <w:lang w:eastAsia="ko-KR"/>
                    </w:rPr>
                    <w:t>금속</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표면이나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나무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표면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퇴색이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신경이</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쓰이는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장소는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물로</w:t>
                  </w:r>
                  <w:r w:rsidRPr="008B5FCA">
                    <w:rPr>
                      <w:rFonts w:ascii="BIZ UDPゴシック" w:eastAsia="BIZ UDPゴシック" w:hAnsi="BIZ UDPゴシック" w:cs="Arial"/>
                      <w:bCs/>
                      <w:szCs w:val="21"/>
                      <w:lang w:eastAsia="ko-KR"/>
                    </w:rPr>
                    <w:t xml:space="preserve"> 2 </w:t>
                  </w:r>
                  <w:r w:rsidRPr="008B5FCA">
                    <w:rPr>
                      <w:rFonts w:ascii="Malgun Gothic" w:eastAsia="Malgun Gothic" w:hAnsi="Malgun Gothic" w:cs="Malgun Gothic" w:hint="eastAsia"/>
                      <w:bCs/>
                      <w:szCs w:val="21"/>
                      <w:lang w:eastAsia="ko-KR"/>
                    </w:rPr>
                    <w:t>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닦는다</w:t>
                  </w:r>
                  <w:r w:rsidRPr="008B5FCA">
                    <w:rPr>
                      <w:rFonts w:ascii="BIZ UDPゴシック" w:eastAsia="BIZ UDPゴシック" w:hAnsi="BIZ UDPゴシック" w:cs="Arial"/>
                      <w:bCs/>
                      <w:szCs w:val="21"/>
                      <w:lang w:eastAsia="ko-KR"/>
                    </w:rPr>
                    <w:t>.</w:t>
                  </w:r>
                </w:p>
              </w:tc>
            </w:tr>
            <w:tr w:rsidR="00BA684E" w:rsidRPr="008B5FCA" w14:paraId="310ABEBD" w14:textId="77777777" w:rsidTr="00434B86">
              <w:trPr>
                <w:jc w:val="center"/>
              </w:trPr>
              <w:tc>
                <w:tcPr>
                  <w:tcW w:w="2263" w:type="dxa"/>
                  <w:tcBorders>
                    <w:top w:val="single" w:sz="4" w:space="0" w:color="auto"/>
                    <w:left w:val="single" w:sz="4" w:space="0" w:color="auto"/>
                    <w:bottom w:val="single" w:sz="4" w:space="0" w:color="auto"/>
                    <w:right w:val="single" w:sz="4" w:space="0" w:color="auto"/>
                  </w:tcBorders>
                  <w:hideMark/>
                </w:tcPr>
                <w:p w14:paraId="11078992" w14:textId="77777777" w:rsidR="00BA684E" w:rsidRPr="008B5FCA" w:rsidRDefault="00BA684E" w:rsidP="00317D88">
                  <w:pPr>
                    <w:snapToGrid w:val="0"/>
                    <w:spacing w:line="300" w:lineRule="exact"/>
                    <w:jc w:val="center"/>
                    <w:rPr>
                      <w:rFonts w:ascii="BIZ UDPゴシック" w:eastAsia="BIZ UDPゴシック" w:hAnsi="BIZ UDPゴシック" w:cs="Arial"/>
                      <w:bCs/>
                      <w:szCs w:val="21"/>
                    </w:rPr>
                  </w:pPr>
                  <w:r w:rsidRPr="008B5FCA">
                    <w:rPr>
                      <w:rFonts w:ascii="Malgun Gothic" w:eastAsia="Malgun Gothic" w:hAnsi="Malgun Gothic" w:cs="Malgun Gothic" w:hint="eastAsia"/>
                      <w:bCs/>
                      <w:szCs w:val="21"/>
                      <w:lang w:eastAsia="ko-KR"/>
                    </w:rPr>
                    <w:t>소독</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용</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알코올</w:t>
                  </w:r>
                </w:p>
              </w:tc>
              <w:tc>
                <w:tcPr>
                  <w:tcW w:w="3682" w:type="dxa"/>
                  <w:tcBorders>
                    <w:top w:val="single" w:sz="4" w:space="0" w:color="auto"/>
                    <w:left w:val="single" w:sz="4" w:space="0" w:color="auto"/>
                    <w:bottom w:val="single" w:sz="4" w:space="0" w:color="auto"/>
                    <w:right w:val="single" w:sz="4" w:space="0" w:color="auto"/>
                  </w:tcBorders>
                  <w:hideMark/>
                </w:tcPr>
                <w:p w14:paraId="69355697"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희석하지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않고</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원액</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그대로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사용한다</w:t>
                  </w:r>
                  <w:r w:rsidRPr="008B5FCA">
                    <w:rPr>
                      <w:rFonts w:ascii="BIZ UDPゴシック" w:eastAsia="BIZ UDPゴシック" w:hAnsi="BIZ UDPゴシック" w:cs="Arial"/>
                      <w:bCs/>
                      <w:szCs w:val="21"/>
                      <w:lang w:eastAsia="ko-KR"/>
                    </w:rPr>
                    <w:t>.</w:t>
                  </w:r>
                </w:p>
                <w:p w14:paraId="3E47D3AB"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①</w:t>
                  </w:r>
                  <w:r w:rsidRPr="008B5FCA">
                    <w:rPr>
                      <w:rFonts w:ascii="Malgun Gothic" w:eastAsia="Malgun Gothic" w:hAnsi="Malgun Gothic" w:cs="Malgun Gothic" w:hint="eastAsia"/>
                      <w:bCs/>
                      <w:szCs w:val="21"/>
                      <w:lang w:eastAsia="ko-KR"/>
                    </w:rPr>
                    <w:t>세제와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씻는다</w:t>
                  </w:r>
                  <w:r w:rsidRPr="008B5FCA">
                    <w:rPr>
                      <w:rFonts w:ascii="BIZ UDPゴシック" w:eastAsia="BIZ UDPゴシック" w:hAnsi="BIZ UDPゴシック" w:cs="Arial"/>
                      <w:bCs/>
                      <w:szCs w:val="21"/>
                      <w:lang w:eastAsia="ko-KR"/>
                    </w:rPr>
                    <w:t>.</w:t>
                  </w:r>
                </w:p>
                <w:p w14:paraId="649027C7"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②</w:t>
                  </w:r>
                  <w:r w:rsidRPr="008B5FCA">
                    <w:rPr>
                      <w:rFonts w:ascii="Malgun Gothic" w:eastAsia="Malgun Gothic" w:hAnsi="Malgun Gothic" w:cs="Malgun Gothic" w:hint="eastAsia"/>
                      <w:bCs/>
                      <w:szCs w:val="21"/>
                      <w:lang w:eastAsia="ko-KR"/>
                    </w:rPr>
                    <w:t>알코올을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묻힌</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천으로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닦는다</w:t>
                  </w:r>
                  <w:r w:rsidRPr="008B5FCA">
                    <w:rPr>
                      <w:rFonts w:ascii="BIZ UDPゴシック" w:eastAsia="BIZ UDPゴシック" w:hAnsi="BIZ UDPゴシック" w:cs="Arial"/>
                      <w:bCs/>
                      <w:szCs w:val="21"/>
                      <w:lang w:eastAsia="ko-KR"/>
                    </w:rPr>
                    <w:t>.</w:t>
                  </w:r>
                </w:p>
                <w:p w14:paraId="0952E346"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w:t>
                  </w:r>
                  <w:r w:rsidRPr="008B5FCA">
                    <w:rPr>
                      <w:rFonts w:ascii="BIZ UDPゴシック" w:eastAsia="BIZ UDPゴシック" w:hAnsi="BIZ UDPゴシック" w:cs="Arial"/>
                      <w:bCs/>
                      <w:szCs w:val="21"/>
                      <w:lang w:eastAsia="ko-KR"/>
                    </w:rPr>
                    <w:t xml:space="preserve">70 % </w:t>
                  </w:r>
                  <w:r w:rsidRPr="008B5FCA">
                    <w:rPr>
                      <w:rFonts w:ascii="Malgun Gothic" w:eastAsia="Malgun Gothic" w:hAnsi="Malgun Gothic" w:cs="Malgun Gothic" w:hint="eastAsia"/>
                      <w:bCs/>
                      <w:szCs w:val="21"/>
                      <w:lang w:eastAsia="ko-KR"/>
                    </w:rPr>
                    <w:t>이상의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알코올</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농도의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것을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사용한다</w:t>
                  </w:r>
                  <w:r w:rsidRPr="008B5FCA">
                    <w:rPr>
                      <w:rFonts w:ascii="BIZ UDPゴシック" w:eastAsia="BIZ UDPゴシック" w:hAnsi="BIZ UDPゴシック" w:cs="Arial"/>
                      <w:bCs/>
                      <w:szCs w:val="21"/>
                      <w:lang w:eastAsia="ko-KR"/>
                    </w:rPr>
                    <w:t>.</w:t>
                  </w:r>
                </w:p>
                <w:p w14:paraId="4BE5B012"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w:t>
                  </w:r>
                  <w:r w:rsidRPr="008B5FCA">
                    <w:rPr>
                      <w:rFonts w:ascii="Malgun Gothic" w:eastAsia="Malgun Gothic" w:hAnsi="Malgun Gothic" w:cs="Malgun Gothic" w:hint="eastAsia"/>
                      <w:bCs/>
                      <w:szCs w:val="21"/>
                      <w:lang w:eastAsia="ko-KR"/>
                    </w:rPr>
                    <w:t>화기가있는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곳에서는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사용하지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않는다</w:t>
                  </w:r>
                  <w:r w:rsidRPr="008B5FCA">
                    <w:rPr>
                      <w:rFonts w:ascii="BIZ UDPゴシック" w:eastAsia="BIZ UDPゴシック" w:hAnsi="BIZ UDPゴシック" w:cs="Arial"/>
                      <w:bCs/>
                      <w:szCs w:val="21"/>
                      <w:lang w:eastAsia="ko-KR"/>
                    </w:rPr>
                    <w:t>.</w:t>
                  </w:r>
                </w:p>
              </w:tc>
              <w:tc>
                <w:tcPr>
                  <w:tcW w:w="3683" w:type="dxa"/>
                  <w:tcBorders>
                    <w:top w:val="single" w:sz="4" w:space="0" w:color="auto"/>
                    <w:left w:val="single" w:sz="4" w:space="0" w:color="auto"/>
                    <w:bottom w:val="single" w:sz="4" w:space="0" w:color="auto"/>
                    <w:right w:val="single" w:sz="4" w:space="0" w:color="auto"/>
                  </w:tcBorders>
                  <w:hideMark/>
                </w:tcPr>
                <w:p w14:paraId="45A092DB"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희석하지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않고</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원액</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그대로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사용한다</w:t>
                  </w:r>
                  <w:r w:rsidRPr="008B5FCA">
                    <w:rPr>
                      <w:rFonts w:ascii="BIZ UDPゴシック" w:eastAsia="BIZ UDPゴシック" w:hAnsi="BIZ UDPゴシック" w:cs="Arial"/>
                      <w:bCs/>
                      <w:szCs w:val="21"/>
                      <w:lang w:eastAsia="ko-KR"/>
                    </w:rPr>
                    <w:t>.</w:t>
                  </w:r>
                </w:p>
                <w:p w14:paraId="3C2EC01D"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①</w:t>
                  </w:r>
                  <w:r w:rsidRPr="008B5FCA">
                    <w:rPr>
                      <w:rFonts w:ascii="Malgun Gothic" w:eastAsia="Malgun Gothic" w:hAnsi="Malgun Gothic" w:cs="Malgun Gothic" w:hint="eastAsia"/>
                      <w:bCs/>
                      <w:szCs w:val="21"/>
                      <w:lang w:eastAsia="ko-KR"/>
                    </w:rPr>
                    <w:t>진흙</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더러움을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씻어하거나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걸레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청소</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충분히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건조시킨다</w:t>
                  </w:r>
                  <w:r w:rsidRPr="008B5FCA">
                    <w:rPr>
                      <w:rFonts w:ascii="BIZ UDPゴシック" w:eastAsia="BIZ UDPゴシック" w:hAnsi="BIZ UDPゴシック" w:cs="Arial"/>
                      <w:bCs/>
                      <w:szCs w:val="21"/>
                      <w:lang w:eastAsia="ko-KR"/>
                    </w:rPr>
                    <w:t>.</w:t>
                  </w:r>
                </w:p>
                <w:p w14:paraId="688CE93B"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②</w:t>
                  </w:r>
                  <w:r w:rsidRPr="008B5FCA">
                    <w:rPr>
                      <w:rFonts w:ascii="Malgun Gothic" w:eastAsia="Malgun Gothic" w:hAnsi="Malgun Gothic" w:cs="Malgun Gothic" w:hint="eastAsia"/>
                      <w:bCs/>
                      <w:szCs w:val="21"/>
                      <w:lang w:eastAsia="ko-KR"/>
                    </w:rPr>
                    <w:t>알코올을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묻힌</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천으로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닦는다</w:t>
                  </w:r>
                  <w:r w:rsidRPr="008B5FCA">
                    <w:rPr>
                      <w:rFonts w:ascii="BIZ UDPゴシック" w:eastAsia="BIZ UDPゴシック" w:hAnsi="BIZ UDPゴシック" w:cs="Arial"/>
                      <w:bCs/>
                      <w:szCs w:val="21"/>
                      <w:lang w:eastAsia="ko-KR"/>
                    </w:rPr>
                    <w:t>.</w:t>
                  </w:r>
                </w:p>
                <w:p w14:paraId="00DC6E54"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w:t>
                  </w:r>
                  <w:r w:rsidRPr="008B5FCA">
                    <w:rPr>
                      <w:rFonts w:ascii="BIZ UDPゴシック" w:eastAsia="BIZ UDPゴシック" w:hAnsi="BIZ UDPゴシック" w:cs="Arial"/>
                      <w:bCs/>
                      <w:szCs w:val="21"/>
                      <w:lang w:eastAsia="ko-KR"/>
                    </w:rPr>
                    <w:t xml:space="preserve">70 % </w:t>
                  </w:r>
                  <w:r w:rsidRPr="008B5FCA">
                    <w:rPr>
                      <w:rFonts w:ascii="Malgun Gothic" w:eastAsia="Malgun Gothic" w:hAnsi="Malgun Gothic" w:cs="Malgun Gothic" w:hint="eastAsia"/>
                      <w:bCs/>
                      <w:szCs w:val="21"/>
                      <w:lang w:eastAsia="ko-KR"/>
                    </w:rPr>
                    <w:t>이상의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알코올</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농도의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것을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사용한다</w:t>
                  </w:r>
                  <w:r w:rsidRPr="008B5FCA">
                    <w:rPr>
                      <w:rFonts w:ascii="BIZ UDPゴシック" w:eastAsia="BIZ UDPゴシック" w:hAnsi="BIZ UDPゴシック" w:cs="Arial"/>
                      <w:bCs/>
                      <w:szCs w:val="21"/>
                      <w:lang w:eastAsia="ko-KR"/>
                    </w:rPr>
                    <w:t>.</w:t>
                  </w:r>
                </w:p>
                <w:p w14:paraId="23814397"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w:t>
                  </w:r>
                  <w:r w:rsidRPr="008B5FCA">
                    <w:rPr>
                      <w:rFonts w:ascii="Malgun Gothic" w:eastAsia="Malgun Gothic" w:hAnsi="Malgun Gothic" w:cs="Malgun Gothic" w:hint="eastAsia"/>
                      <w:bCs/>
                      <w:szCs w:val="21"/>
                      <w:lang w:eastAsia="ko-KR"/>
                    </w:rPr>
                    <w:t>화기가있는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곳에서는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사용하지</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않는다</w:t>
                  </w:r>
                  <w:r w:rsidRPr="008B5FCA">
                    <w:rPr>
                      <w:rFonts w:ascii="BIZ UDPゴシック" w:eastAsia="BIZ UDPゴシック" w:hAnsi="BIZ UDPゴシック" w:cs="Arial"/>
                      <w:bCs/>
                      <w:szCs w:val="21"/>
                      <w:lang w:eastAsia="ko-KR"/>
                    </w:rPr>
                    <w:t>.</w:t>
                  </w:r>
                </w:p>
              </w:tc>
            </w:tr>
            <w:tr w:rsidR="00BA684E" w:rsidRPr="008B5FCA" w14:paraId="46CCDC61" w14:textId="77777777" w:rsidTr="00434B86">
              <w:trPr>
                <w:jc w:val="center"/>
              </w:trPr>
              <w:tc>
                <w:tcPr>
                  <w:tcW w:w="2263" w:type="dxa"/>
                  <w:tcBorders>
                    <w:top w:val="single" w:sz="4" w:space="0" w:color="auto"/>
                    <w:left w:val="single" w:sz="4" w:space="0" w:color="auto"/>
                    <w:bottom w:val="single" w:sz="4" w:space="0" w:color="auto"/>
                    <w:right w:val="single" w:sz="4" w:space="0" w:color="auto"/>
                  </w:tcBorders>
                </w:tcPr>
                <w:p w14:paraId="04443790" w14:textId="77777777" w:rsidR="00BA684E" w:rsidRPr="008B5FCA" w:rsidRDefault="00BA684E" w:rsidP="00317D88">
                  <w:pPr>
                    <w:snapToGrid w:val="0"/>
                    <w:spacing w:line="300" w:lineRule="exact"/>
                    <w:jc w:val="center"/>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lang w:eastAsia="ko-KR"/>
                    </w:rPr>
                    <w:t xml:space="preserve">10 % </w:t>
                  </w:r>
                </w:p>
                <w:p w14:paraId="48143171" w14:textId="77777777" w:rsidR="00BA684E" w:rsidRPr="008B5FCA" w:rsidRDefault="00BA684E" w:rsidP="00317D88">
                  <w:pPr>
                    <w:snapToGrid w:val="0"/>
                    <w:spacing w:line="300" w:lineRule="exact"/>
                    <w:jc w:val="center"/>
                    <w:rPr>
                      <w:rFonts w:ascii="BIZ UDPゴシック" w:eastAsia="BIZ UDPゴシック" w:hAnsi="BIZ UDPゴシック" w:cs="Arial"/>
                      <w:bCs/>
                      <w:szCs w:val="21"/>
                      <w:lang w:eastAsia="ko-KR"/>
                    </w:rPr>
                  </w:pPr>
                  <w:r w:rsidRPr="008B5FCA">
                    <w:rPr>
                      <w:rFonts w:ascii="Malgun Gothic" w:eastAsia="Malgun Gothic" w:hAnsi="Malgun Gothic" w:cs="Malgun Gothic" w:hint="eastAsia"/>
                      <w:bCs/>
                      <w:szCs w:val="21"/>
                      <w:lang w:eastAsia="ko-KR"/>
                    </w:rPr>
                    <w:t>염화</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벤잘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코늄</w:t>
                  </w:r>
                  <w:r w:rsidRPr="008B5FCA">
                    <w:rPr>
                      <w:rFonts w:ascii="BIZ UDPゴシック" w:eastAsia="BIZ UDPゴシック" w:hAnsi="BIZ UDPゴシック" w:cs="Arial"/>
                      <w:bCs/>
                      <w:szCs w:val="21"/>
                      <w:lang w:eastAsia="ko-KR"/>
                    </w:rPr>
                    <w:t xml:space="preserve"> </w:t>
                  </w:r>
                </w:p>
                <w:p w14:paraId="49B99EFE" w14:textId="77777777" w:rsidR="00BA684E" w:rsidRPr="008B5FCA" w:rsidRDefault="00BA684E" w:rsidP="00317D88">
                  <w:pPr>
                    <w:snapToGrid w:val="0"/>
                    <w:spacing w:line="300" w:lineRule="exact"/>
                    <w:jc w:val="center"/>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lang w:eastAsia="ko-KR"/>
                    </w:rPr>
                    <w:t>(</w:t>
                  </w:r>
                  <w:r w:rsidRPr="008B5FCA">
                    <w:rPr>
                      <w:rFonts w:ascii="Malgun Gothic" w:eastAsia="Malgun Gothic" w:hAnsi="Malgun Gothic" w:cs="Malgun Gothic" w:hint="eastAsia"/>
                      <w:bCs/>
                      <w:szCs w:val="21"/>
                      <w:lang w:eastAsia="ko-KR"/>
                    </w:rPr>
                    <w:t>역성</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비누</w:t>
                  </w:r>
                  <w:r w:rsidRPr="008B5FCA">
                    <w:rPr>
                      <w:rFonts w:ascii="BIZ UDPゴシック" w:eastAsia="BIZ UDPゴシック" w:hAnsi="BIZ UDPゴシック" w:cs="Arial"/>
                      <w:bCs/>
                      <w:szCs w:val="21"/>
                      <w:lang w:eastAsia="ko-KR"/>
                    </w:rPr>
                    <w:t>)</w:t>
                  </w:r>
                </w:p>
                <w:p w14:paraId="71155DD2" w14:textId="77777777" w:rsidR="00BA684E" w:rsidRPr="008B5FCA" w:rsidRDefault="00BA684E" w:rsidP="00317D88">
                  <w:pPr>
                    <w:snapToGrid w:val="0"/>
                    <w:spacing w:line="280" w:lineRule="exact"/>
                    <w:rPr>
                      <w:rFonts w:ascii="BIZ UDPゴシック" w:eastAsia="BIZ UDPゴシック" w:hAnsi="BIZ UDPゴシック" w:cs="Arial"/>
                      <w:bCs/>
                      <w:szCs w:val="21"/>
                      <w:lang w:eastAsia="ko-KR"/>
                    </w:rPr>
                  </w:pPr>
                </w:p>
              </w:tc>
              <w:tc>
                <w:tcPr>
                  <w:tcW w:w="3682" w:type="dxa"/>
                  <w:tcBorders>
                    <w:top w:val="single" w:sz="4" w:space="0" w:color="auto"/>
                    <w:left w:val="single" w:sz="4" w:space="0" w:color="auto"/>
                    <w:bottom w:val="single" w:sz="4" w:space="0" w:color="auto"/>
                    <w:right w:val="single" w:sz="4" w:space="0" w:color="auto"/>
                  </w:tcBorders>
                  <w:hideMark/>
                </w:tcPr>
                <w:p w14:paraId="5BBD428A"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lang w:eastAsia="ko-KR"/>
                    </w:rPr>
                    <w:lastRenderedPageBreak/>
                    <w:t>0.1%</w:t>
                  </w:r>
                  <w:r w:rsidRPr="008B5FCA">
                    <w:rPr>
                      <w:rFonts w:ascii="Malgun Gothic" w:eastAsia="Malgun Gothic" w:hAnsi="Malgun Gothic" w:cs="Malgun Gothic" w:hint="eastAsia"/>
                      <w:bCs/>
                      <w:szCs w:val="21"/>
                      <w:lang w:eastAsia="ko-KR"/>
                    </w:rPr>
                    <w:t>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희석한다</w:t>
                  </w:r>
                  <w:r w:rsidRPr="008B5FCA">
                    <w:rPr>
                      <w:rFonts w:ascii="BIZ UDPゴシック" w:eastAsia="BIZ UDPゴシック" w:hAnsi="BIZ UDPゴシック" w:cs="Arial"/>
                      <w:bCs/>
                      <w:szCs w:val="21"/>
                      <w:lang w:eastAsia="ko-KR"/>
                    </w:rPr>
                    <w:t>.</w:t>
                  </w:r>
                </w:p>
                <w:p w14:paraId="06AE8EB7"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①</w:t>
                  </w:r>
                  <w:r w:rsidRPr="008B5FCA">
                    <w:rPr>
                      <w:rFonts w:ascii="Malgun Gothic" w:eastAsia="Malgun Gothic" w:hAnsi="Malgun Gothic" w:cs="Malgun Gothic" w:hint="eastAsia"/>
                      <w:bCs/>
                      <w:szCs w:val="21"/>
                      <w:lang w:eastAsia="ko-KR"/>
                    </w:rPr>
                    <w:t>진흙</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더러움을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씻어하거나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걸레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청소</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충분히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lastRenderedPageBreak/>
                    <w:t>건조시킨다</w:t>
                  </w:r>
                  <w:r w:rsidRPr="008B5FCA">
                    <w:rPr>
                      <w:rFonts w:ascii="BIZ UDPゴシック" w:eastAsia="BIZ UDPゴシック" w:hAnsi="BIZ UDPゴシック" w:cs="Arial"/>
                      <w:bCs/>
                      <w:szCs w:val="21"/>
                      <w:lang w:eastAsia="ko-KR"/>
                    </w:rPr>
                    <w:t>.</w:t>
                  </w:r>
                </w:p>
                <w:p w14:paraId="71A5A924"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②</w:t>
                  </w:r>
                  <w:r w:rsidRPr="008B5FCA">
                    <w:rPr>
                      <w:rFonts w:ascii="Malgun Gothic" w:eastAsia="Malgun Gothic" w:hAnsi="Malgun Gothic" w:cs="Malgun Gothic" w:hint="eastAsia"/>
                      <w:bCs/>
                      <w:szCs w:val="21"/>
                      <w:lang w:eastAsia="ko-KR"/>
                    </w:rPr>
                    <w:t>조정</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액에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담근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천으로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닦는다</w:t>
                  </w:r>
                  <w:r w:rsidRPr="008B5FCA">
                    <w:rPr>
                      <w:rFonts w:ascii="BIZ UDPゴシック" w:eastAsia="BIZ UDPゴシック" w:hAnsi="BIZ UDPゴシック" w:cs="Arial"/>
                      <w:bCs/>
                      <w:szCs w:val="21"/>
                      <w:lang w:eastAsia="ko-KR"/>
                    </w:rPr>
                    <w:t>.</w:t>
                  </w:r>
                </w:p>
              </w:tc>
              <w:tc>
                <w:tcPr>
                  <w:tcW w:w="3683" w:type="dxa"/>
                  <w:tcBorders>
                    <w:top w:val="single" w:sz="4" w:space="0" w:color="auto"/>
                    <w:left w:val="single" w:sz="4" w:space="0" w:color="auto"/>
                    <w:bottom w:val="single" w:sz="4" w:space="0" w:color="auto"/>
                    <w:right w:val="single" w:sz="4" w:space="0" w:color="auto"/>
                  </w:tcBorders>
                  <w:hideMark/>
                </w:tcPr>
                <w:p w14:paraId="7B56BFCA"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Arial"/>
                      <w:bCs/>
                      <w:szCs w:val="21"/>
                      <w:lang w:eastAsia="ko-KR"/>
                    </w:rPr>
                    <w:lastRenderedPageBreak/>
                    <w:t>0.1%</w:t>
                  </w:r>
                  <w:r w:rsidRPr="008B5FCA">
                    <w:rPr>
                      <w:rFonts w:ascii="Malgun Gothic" w:eastAsia="Malgun Gothic" w:hAnsi="Malgun Gothic" w:cs="Malgun Gothic" w:hint="eastAsia"/>
                      <w:bCs/>
                      <w:szCs w:val="21"/>
                      <w:lang w:eastAsia="ko-KR"/>
                    </w:rPr>
                    <w:t>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희석한다</w:t>
                  </w:r>
                  <w:r w:rsidRPr="008B5FCA">
                    <w:rPr>
                      <w:rFonts w:ascii="BIZ UDPゴシック" w:eastAsia="BIZ UDPゴシック" w:hAnsi="BIZ UDPゴシック" w:cs="Arial"/>
                      <w:bCs/>
                      <w:szCs w:val="21"/>
                      <w:lang w:eastAsia="ko-KR"/>
                    </w:rPr>
                    <w:t>.</w:t>
                  </w:r>
                </w:p>
                <w:p w14:paraId="4A089002"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①</w:t>
                  </w:r>
                  <w:r w:rsidRPr="008B5FCA">
                    <w:rPr>
                      <w:rFonts w:ascii="Malgun Gothic" w:eastAsia="Malgun Gothic" w:hAnsi="Malgun Gothic" w:cs="Malgun Gothic" w:hint="eastAsia"/>
                      <w:bCs/>
                      <w:szCs w:val="21"/>
                      <w:lang w:eastAsia="ko-KR"/>
                    </w:rPr>
                    <w:t>진흙</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더러움을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씻어하거나</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걸레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등으로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청소</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후</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충분히</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lastRenderedPageBreak/>
                    <w:t>건조시킨다</w:t>
                  </w:r>
                  <w:r w:rsidRPr="008B5FCA">
                    <w:rPr>
                      <w:rFonts w:ascii="BIZ UDPゴシック" w:eastAsia="BIZ UDPゴシック" w:hAnsi="BIZ UDPゴシック" w:cs="Arial"/>
                      <w:bCs/>
                      <w:szCs w:val="21"/>
                      <w:lang w:eastAsia="ko-KR"/>
                    </w:rPr>
                    <w:t>.</w:t>
                  </w:r>
                </w:p>
                <w:p w14:paraId="45897EA8" w14:textId="77777777" w:rsidR="00BA684E" w:rsidRPr="008B5FCA" w:rsidRDefault="00BA684E" w:rsidP="00317D88">
                  <w:pPr>
                    <w:snapToGrid w:val="0"/>
                    <w:spacing w:line="300" w:lineRule="exact"/>
                    <w:jc w:val="left"/>
                    <w:rPr>
                      <w:rFonts w:ascii="BIZ UDPゴシック" w:eastAsia="BIZ UDPゴシック" w:hAnsi="BIZ UDPゴシック" w:cs="Arial"/>
                      <w:bCs/>
                      <w:szCs w:val="21"/>
                      <w:lang w:eastAsia="ko-KR"/>
                    </w:rPr>
                  </w:pPr>
                  <w:r w:rsidRPr="008B5FCA">
                    <w:rPr>
                      <w:rFonts w:ascii="BIZ UDPゴシック" w:eastAsia="BIZ UDPゴシック" w:hAnsi="BIZ UDPゴシック" w:cs="ＭＳ 明朝" w:hint="eastAsia"/>
                      <w:bCs/>
                      <w:szCs w:val="21"/>
                      <w:lang w:eastAsia="ko-KR"/>
                    </w:rPr>
                    <w:t>②</w:t>
                  </w:r>
                  <w:r w:rsidRPr="008B5FCA">
                    <w:rPr>
                      <w:rFonts w:ascii="Malgun Gothic" w:eastAsia="Malgun Gothic" w:hAnsi="Malgun Gothic" w:cs="Malgun Gothic" w:hint="eastAsia"/>
                      <w:bCs/>
                      <w:szCs w:val="21"/>
                      <w:lang w:eastAsia="ko-KR"/>
                    </w:rPr>
                    <w:t>조정</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액에</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담근</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천으로</w:t>
                  </w:r>
                  <w:r w:rsidRPr="008B5FCA">
                    <w:rPr>
                      <w:rFonts w:ascii="BIZ UDPゴシック" w:eastAsia="BIZ UDPゴシック" w:hAnsi="BIZ UDPゴシック" w:cs="Arial"/>
                      <w:bCs/>
                      <w:szCs w:val="21"/>
                      <w:lang w:eastAsia="ko-KR"/>
                    </w:rPr>
                    <w:t xml:space="preserve"> </w:t>
                  </w:r>
                  <w:r w:rsidRPr="008B5FCA">
                    <w:rPr>
                      <w:rFonts w:ascii="Malgun Gothic" w:eastAsia="Malgun Gothic" w:hAnsi="Malgun Gothic" w:cs="Malgun Gothic" w:hint="eastAsia"/>
                      <w:bCs/>
                      <w:szCs w:val="21"/>
                      <w:lang w:eastAsia="ko-KR"/>
                    </w:rPr>
                    <w:t>닦는다</w:t>
                  </w:r>
                  <w:r w:rsidRPr="008B5FCA">
                    <w:rPr>
                      <w:rFonts w:ascii="BIZ UDPゴシック" w:eastAsia="BIZ UDPゴシック" w:hAnsi="BIZ UDPゴシック" w:cs="Arial"/>
                      <w:bCs/>
                      <w:szCs w:val="21"/>
                      <w:lang w:eastAsia="ko-KR"/>
                    </w:rPr>
                    <w:t>.</w:t>
                  </w:r>
                </w:p>
              </w:tc>
            </w:tr>
          </w:tbl>
          <w:p w14:paraId="6B3B233B" w14:textId="129D22C4" w:rsidR="00BA684E" w:rsidRPr="008B5FCA" w:rsidRDefault="00BA684E" w:rsidP="00317D88">
            <w:pPr>
              <w:snapToGrid w:val="0"/>
              <w:rPr>
                <w:rFonts w:ascii="BIZ UDPゴシック" w:eastAsia="BIZ UDPゴシック" w:hAnsi="BIZ UDPゴシック"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17D88"/>
    <w:rsid w:val="003354BA"/>
    <w:rsid w:val="00375203"/>
    <w:rsid w:val="003A208F"/>
    <w:rsid w:val="003C7233"/>
    <w:rsid w:val="003F2438"/>
    <w:rsid w:val="00405958"/>
    <w:rsid w:val="00414822"/>
    <w:rsid w:val="00430F05"/>
    <w:rsid w:val="00434B86"/>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8B5FCA"/>
    <w:rsid w:val="00917659"/>
    <w:rsid w:val="009369A7"/>
    <w:rsid w:val="00A01088"/>
    <w:rsid w:val="00A02B23"/>
    <w:rsid w:val="00A2182C"/>
    <w:rsid w:val="00A42E30"/>
    <w:rsid w:val="00A5040F"/>
    <w:rsid w:val="00AB602C"/>
    <w:rsid w:val="00AE6D06"/>
    <w:rsid w:val="00BA291D"/>
    <w:rsid w:val="00BA684E"/>
    <w:rsid w:val="00BC2B8F"/>
    <w:rsid w:val="00BE5903"/>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5467497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408038654">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322</Words>
  <Characters>1837</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2024-02-08T04:19:00Z</dcterms:modified>
</cp:coreProperties>
</file>