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4A5DBF" w14:paraId="68A7A360" w14:textId="77777777" w:rsidTr="008247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B1EE22D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D7B87B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CD223F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英語</w:t>
            </w:r>
          </w:p>
        </w:tc>
      </w:tr>
      <w:tr w:rsidR="004A5DBF" w14:paraId="716992E8" w14:textId="77777777" w:rsidTr="008247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338793" w14:textId="347264DA" w:rsidR="004A5DBF" w:rsidRDefault="00D9739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DE4C2E2" w14:textId="77777777" w:rsidR="004A5DBF" w:rsidRPr="004A5DBF" w:rsidRDefault="004A5DBF" w:rsidP="008247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C151F97" w14:textId="4A0446D0" w:rsidR="004A5DBF" w:rsidRPr="004A5DBF" w:rsidRDefault="004A5DBF" w:rsidP="002530D0">
            <w:pPr>
              <w:rPr>
                <w:rFonts w:ascii="Arial" w:eastAsiaTheme="majorEastAsia" w:hAnsi="Arial" w:cs="Arial"/>
                <w:szCs w:val="21"/>
              </w:rPr>
            </w:pPr>
            <w:r w:rsidRPr="004A5DBF">
              <w:rPr>
                <w:rFonts w:ascii="Arial" w:eastAsiaTheme="majorEastAsia" w:hAnsi="Arial" w:cs="Arial"/>
                <w:szCs w:val="21"/>
              </w:rPr>
              <w:t>Application for a Temporary House (Private Apartment)</w:t>
            </w:r>
          </w:p>
        </w:tc>
      </w:tr>
      <w:tr w:rsidR="004A5DBF" w14:paraId="78C9CC48" w14:textId="77777777" w:rsidTr="00824798">
        <w:trPr>
          <w:trHeight w:val="859"/>
        </w:trPr>
        <w:tc>
          <w:tcPr>
            <w:tcW w:w="571" w:type="dxa"/>
            <w:vMerge/>
            <w:vAlign w:val="center"/>
          </w:tcPr>
          <w:p w14:paraId="7A35D12E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DA6B822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7FF2FC3D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27C3B529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1A09A942" w14:textId="77777777" w:rsidR="004A5DBF" w:rsidRPr="004A5DBF" w:rsidRDefault="004A5DBF" w:rsidP="00824798">
            <w:pPr>
              <w:rPr>
                <w:rFonts w:ascii="BIZ UDPゴシック" w:eastAsia="BIZ UDPゴシック" w:hAnsi="BIZ UDPゴシック"/>
                <w:szCs w:val="21"/>
              </w:rPr>
            </w:pPr>
            <w:r w:rsidRPr="004A5DBF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A3F2F57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Those who cannot afford housing after his/her residence was completely destroyed, or ‘</w:t>
            </w:r>
            <w:r w:rsidRPr="004A5DBF">
              <w:rPr>
                <w:rFonts w:ascii="Arial" w:hAnsi="Arial" w:cs="Arial"/>
                <w:i/>
                <w:szCs w:val="21"/>
              </w:rPr>
              <w:t>Zenkai</w:t>
            </w:r>
            <w:r w:rsidRPr="004A5DBF">
              <w:rPr>
                <w:rFonts w:ascii="Arial" w:hAnsi="Arial" w:cs="Arial"/>
                <w:szCs w:val="21"/>
              </w:rPr>
              <w:t>,’ (including half destroyed on a large scale, ‘</w:t>
            </w:r>
            <w:r w:rsidRPr="004A5DBF">
              <w:rPr>
                <w:rFonts w:ascii="Arial" w:hAnsi="Arial" w:cs="Arial"/>
                <w:i/>
                <w:szCs w:val="21"/>
              </w:rPr>
              <w:t>Daikibo Hankai</w:t>
            </w:r>
            <w:r w:rsidRPr="004A5DBF">
              <w:rPr>
                <w:rFonts w:ascii="Arial" w:hAnsi="Arial" w:cs="Arial"/>
                <w:szCs w:val="21"/>
              </w:rPr>
              <w:t>’) by an earthquake can reside in a private apartment borrowed by the city as a temporary house.</w:t>
            </w:r>
          </w:p>
          <w:p w14:paraId="650815C3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</w:p>
          <w:p w14:paraId="0237CF1B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Find a suitable house and apply for the housing.</w:t>
            </w:r>
          </w:p>
          <w:p w14:paraId="3210FC8D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*’</w:t>
            </w:r>
            <w:r w:rsidRPr="004A5DBF">
              <w:rPr>
                <w:rFonts w:ascii="Arial" w:hAnsi="Arial" w:cs="Arial"/>
                <w:i/>
                <w:szCs w:val="21"/>
              </w:rPr>
              <w:t>Daikibo Hankai</w:t>
            </w:r>
            <w:r w:rsidRPr="004A5DBF">
              <w:rPr>
                <w:rFonts w:ascii="Arial" w:hAnsi="Arial" w:cs="Arial"/>
                <w:szCs w:val="21"/>
              </w:rPr>
              <w:t>’</w:t>
            </w:r>
            <w:r w:rsidRPr="004A5DBF">
              <w:rPr>
                <w:rFonts w:ascii="Arial" w:hAnsi="Arial" w:cs="Arial"/>
                <w:i/>
                <w:szCs w:val="21"/>
              </w:rPr>
              <w:t>,</w:t>
            </w:r>
            <w:r w:rsidRPr="004A5DBF">
              <w:rPr>
                <w:rFonts w:ascii="Arial" w:hAnsi="Arial" w:cs="Arial"/>
                <w:szCs w:val="21"/>
              </w:rPr>
              <w:t xml:space="preserve"> or half destroyed on a large scale, means the percentage of damage to the residence is 40% or more to less than 50%.</w:t>
            </w:r>
          </w:p>
          <w:p w14:paraId="50B57A7A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</w:p>
          <w:p w14:paraId="5D286F36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1. Applicants (those who fulfill all the conditions stated below)</w:t>
            </w:r>
          </w:p>
          <w:p w14:paraId="733F6319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(1) Who has his/her address in the city as of X/XX/20XX.</w:t>
            </w:r>
          </w:p>
          <w:p w14:paraId="61C9B948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(2) Who doesn’t have a housing because his/her residence has been completely destroyed, or ‘</w:t>
            </w:r>
            <w:r w:rsidRPr="004A5DBF">
              <w:rPr>
                <w:rFonts w:ascii="Arial" w:hAnsi="Arial" w:cs="Arial"/>
                <w:i/>
                <w:szCs w:val="21"/>
              </w:rPr>
              <w:t>Zenkai</w:t>
            </w:r>
            <w:r w:rsidRPr="004A5DBF">
              <w:rPr>
                <w:rFonts w:ascii="Arial" w:hAnsi="Arial" w:cs="Arial"/>
                <w:szCs w:val="21"/>
              </w:rPr>
              <w:t>,’ (including half destroyed on a large scale, ‘</w:t>
            </w:r>
            <w:r w:rsidRPr="004A5DBF">
              <w:rPr>
                <w:rFonts w:ascii="Arial" w:hAnsi="Arial" w:cs="Arial"/>
                <w:i/>
                <w:szCs w:val="21"/>
              </w:rPr>
              <w:t>Daikibo Hankai</w:t>
            </w:r>
            <w:r w:rsidRPr="004A5DBF">
              <w:rPr>
                <w:rFonts w:ascii="Arial" w:hAnsi="Arial" w:cs="Arial"/>
                <w:szCs w:val="21"/>
              </w:rPr>
              <w:t>’) by an earthquake.</w:t>
            </w:r>
          </w:p>
          <w:p w14:paraId="12D5DB19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(3) Who cannot secure his/her housing.</w:t>
            </w:r>
          </w:p>
          <w:p w14:paraId="3142FCB0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(4) Who hasn’t repaired his/her residence through the city.</w:t>
            </w:r>
          </w:p>
          <w:p w14:paraId="71E4C506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</w:p>
          <w:p w14:paraId="70677641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2. Costs</w:t>
            </w:r>
          </w:p>
          <w:p w14:paraId="4C309E36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(1) The costs borne by the resident</w:t>
            </w:r>
          </w:p>
          <w:p w14:paraId="00326E8A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 xml:space="preserve">A.  Heat, light, and water expenses, management costs, utility costs, parking lot expenses, </w:t>
            </w:r>
            <w:r w:rsidRPr="004A5DBF">
              <w:rPr>
                <w:rFonts w:ascii="Arial" w:hAnsi="Arial" w:cs="Arial"/>
                <w:i/>
                <w:szCs w:val="21"/>
              </w:rPr>
              <w:t>Jichikai</w:t>
            </w:r>
            <w:r w:rsidRPr="004A5DBF">
              <w:rPr>
                <w:rFonts w:ascii="Arial" w:hAnsi="Arial" w:cs="Arial"/>
                <w:szCs w:val="21"/>
              </w:rPr>
              <w:t xml:space="preserve"> (Neighborhood membership) fees, and so on.</w:t>
            </w:r>
          </w:p>
          <w:p w14:paraId="29C74D58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 xml:space="preserve">B.  Shortage of repair fee after the deduction of </w:t>
            </w:r>
            <w:r w:rsidRPr="004A5DBF">
              <w:rPr>
                <w:rFonts w:ascii="Arial" w:hAnsi="Arial" w:cs="Arial"/>
                <w:i/>
                <w:szCs w:val="21"/>
              </w:rPr>
              <w:t>Shikikin</w:t>
            </w:r>
            <w:r w:rsidRPr="004A5DBF">
              <w:rPr>
                <w:rFonts w:ascii="Arial" w:hAnsi="Arial" w:cs="Arial"/>
                <w:szCs w:val="21"/>
              </w:rPr>
              <w:t xml:space="preserve"> when a tenant leaves the housing.</w:t>
            </w:r>
          </w:p>
          <w:p w14:paraId="5DEEFF10" w14:textId="77777777" w:rsidR="004A5DBF" w:rsidRPr="004A5DBF" w:rsidRDefault="004A5DBF" w:rsidP="002530D0">
            <w:pPr>
              <w:ind w:firstLine="840"/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*’</w:t>
            </w:r>
            <w:r w:rsidRPr="004A5DBF">
              <w:rPr>
                <w:rFonts w:ascii="Arial" w:hAnsi="Arial" w:cs="Arial"/>
                <w:i/>
                <w:szCs w:val="21"/>
              </w:rPr>
              <w:t>Shikikin</w:t>
            </w:r>
            <w:r w:rsidRPr="004A5DBF">
              <w:rPr>
                <w:rFonts w:ascii="Arial" w:hAnsi="Arial" w:cs="Arial"/>
                <w:szCs w:val="21"/>
              </w:rPr>
              <w:t>’ is a deposit paid by a tenant to a house owner.</w:t>
            </w:r>
          </w:p>
          <w:p w14:paraId="34BBE5B9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(2) The costs borne by the city</w:t>
            </w:r>
          </w:p>
          <w:p w14:paraId="2768CD0A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C.  House rent</w:t>
            </w:r>
          </w:p>
          <w:p w14:paraId="7A8EC282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 xml:space="preserve">D.  </w:t>
            </w:r>
            <w:r w:rsidRPr="004A5DBF">
              <w:rPr>
                <w:rFonts w:ascii="Arial" w:hAnsi="Arial" w:cs="Arial"/>
                <w:i/>
                <w:szCs w:val="21"/>
              </w:rPr>
              <w:t>Reikin</w:t>
            </w:r>
          </w:p>
          <w:p w14:paraId="51C8F92D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*’</w:t>
            </w:r>
            <w:r w:rsidRPr="004A5DBF">
              <w:rPr>
                <w:rFonts w:ascii="Arial" w:hAnsi="Arial" w:cs="Arial"/>
                <w:i/>
                <w:szCs w:val="21"/>
              </w:rPr>
              <w:t>Reikin</w:t>
            </w:r>
            <w:r w:rsidRPr="004A5DBF">
              <w:rPr>
                <w:rFonts w:ascii="Arial" w:hAnsi="Arial" w:cs="Arial"/>
                <w:szCs w:val="21"/>
              </w:rPr>
              <w:t>’ is a key money paid to a house owner when a tenant rents a house.</w:t>
            </w:r>
          </w:p>
          <w:p w14:paraId="260C083E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E.  Commission fee</w:t>
            </w:r>
          </w:p>
          <w:p w14:paraId="36A504A5" w14:textId="77777777" w:rsidR="004A5DBF" w:rsidRPr="004A5DBF" w:rsidRDefault="004A5DBF" w:rsidP="002530D0">
            <w:pPr>
              <w:rPr>
                <w:rFonts w:ascii="Arial" w:hAnsi="Arial" w:cs="Arial"/>
                <w:i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 xml:space="preserve">F.  </w:t>
            </w:r>
            <w:r w:rsidRPr="004A5DBF">
              <w:rPr>
                <w:rFonts w:ascii="Arial" w:hAnsi="Arial" w:cs="Arial"/>
                <w:i/>
                <w:szCs w:val="21"/>
              </w:rPr>
              <w:t>Shikikin</w:t>
            </w:r>
          </w:p>
          <w:p w14:paraId="73B00AC6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i/>
                <w:szCs w:val="21"/>
              </w:rPr>
              <w:tab/>
            </w:r>
            <w:r w:rsidRPr="004A5DBF">
              <w:rPr>
                <w:rFonts w:ascii="Arial" w:hAnsi="Arial" w:cs="Arial"/>
                <w:szCs w:val="21"/>
              </w:rPr>
              <w:t>G.  Non-life insurance premium (ex. fire insurance)</w:t>
            </w:r>
          </w:p>
          <w:p w14:paraId="439A5028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</w:p>
          <w:p w14:paraId="1201DCAF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3. The maximum period of residence: two years</w:t>
            </w:r>
          </w:p>
          <w:p w14:paraId="6C7BEA5B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4. Necessary documents for application</w:t>
            </w:r>
          </w:p>
          <w:p w14:paraId="68DA9B85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・</w:t>
            </w:r>
            <w:r w:rsidRPr="004A5DBF">
              <w:rPr>
                <w:rFonts w:ascii="Arial" w:hAnsi="Arial" w:cs="Arial"/>
                <w:szCs w:val="21"/>
              </w:rPr>
              <w:t>Application form</w:t>
            </w:r>
          </w:p>
          <w:p w14:paraId="258D1DE7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・</w:t>
            </w:r>
            <w:r w:rsidRPr="004A5DBF">
              <w:rPr>
                <w:rFonts w:ascii="Arial" w:hAnsi="Arial" w:cs="Arial"/>
                <w:szCs w:val="21"/>
              </w:rPr>
              <w:t>A certified copy of resident register (of entire household)</w:t>
            </w:r>
          </w:p>
          <w:p w14:paraId="31C0DF91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・</w:t>
            </w:r>
            <w:r w:rsidRPr="004A5DBF">
              <w:rPr>
                <w:rFonts w:ascii="Arial" w:hAnsi="Arial" w:cs="Arial"/>
                <w:szCs w:val="21"/>
              </w:rPr>
              <w:t>Disaster Victim Certificate (a photocopy is acceptable)</w:t>
            </w:r>
          </w:p>
          <w:p w14:paraId="4F4D7D70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ab/>
              <w:t>*Application is acceptable without the Disaster Victim Certificate.</w:t>
            </w:r>
          </w:p>
          <w:p w14:paraId="6AD221A1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</w:p>
          <w:p w14:paraId="1A610591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5. Application period and place for the application</w:t>
            </w:r>
          </w:p>
          <w:p w14:paraId="171F4AB1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XX temporary reception counter before X/X</w:t>
            </w:r>
          </w:p>
          <w:p w14:paraId="268138ED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Xth floor of the city hall on and after X/X</w:t>
            </w:r>
          </w:p>
          <w:p w14:paraId="4671A0A8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lastRenderedPageBreak/>
              <w:t>Apply with the necessary documents.</w:t>
            </w:r>
          </w:p>
          <w:p w14:paraId="102D2E97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</w:p>
          <w:p w14:paraId="30611D5D" w14:textId="77777777" w:rsidR="004A5DBF" w:rsidRPr="004A5DBF" w:rsidRDefault="004A5DBF" w:rsidP="002530D0">
            <w:pPr>
              <w:rPr>
                <w:rFonts w:ascii="Arial" w:hAnsi="Arial" w:cs="Arial"/>
                <w:szCs w:val="21"/>
              </w:rPr>
            </w:pPr>
            <w:r w:rsidRPr="004A5DBF">
              <w:rPr>
                <w:rFonts w:ascii="Arial" w:hAnsi="Arial" w:cs="Arial"/>
                <w:szCs w:val="21"/>
              </w:rPr>
              <w:t>6. For further information, contact below:</w:t>
            </w:r>
          </w:p>
          <w:p w14:paraId="7FAF07C3" w14:textId="74A85E86" w:rsidR="004A5DBF" w:rsidRPr="004A5DBF" w:rsidRDefault="004A5DBF" w:rsidP="002530D0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Pr="004A5DBF" w:rsidRDefault="003C7233" w:rsidP="004A5DBF">
      <w:pPr>
        <w:spacing w:line="100" w:lineRule="exact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3C7233" w:rsidRPr="004A5DB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30D0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DBF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9739F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B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4A5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2024-01-25T06:07:00Z</dcterms:modified>
</cp:coreProperties>
</file>