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31FDBC7" w:rsidR="00647714" w:rsidRDefault="001406D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3D7FB5A" w:rsidR="00647714" w:rsidRPr="00E66BC8" w:rsidRDefault="00E66BC8" w:rsidP="00700F58">
            <w:pPr>
              <w:rPr>
                <w:rFonts w:ascii="Arial" w:eastAsiaTheme="majorEastAsia" w:hAnsi="Arial" w:cs="Arial"/>
                <w:szCs w:val="21"/>
              </w:rPr>
            </w:pPr>
            <w:r w:rsidRPr="00E66BC8">
              <w:rPr>
                <w:rFonts w:ascii="Arial" w:eastAsiaTheme="majorEastAsia" w:hAnsi="Arial" w:cs="Arial"/>
                <w:color w:val="000000"/>
                <w:szCs w:val="21"/>
              </w:rPr>
              <w:t>Payment of Support Grants for Reconstructing Livelihoods of Disaster Victims</w:t>
            </w:r>
            <w:r w:rsidRPr="00E66BC8">
              <w:rPr>
                <w:rFonts w:ascii="Arial" w:eastAsiaTheme="majorEastAsia" w:hAnsi="Arial" w:cs="Arial"/>
                <w:szCs w:val="21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DDF74FE" w14:textId="77777777" w:rsidR="00E66BC8" w:rsidRPr="00E66BC8" w:rsidRDefault="00E66BC8" w:rsidP="00700F58">
            <w:pPr>
              <w:snapToGrid w:val="0"/>
              <w:rPr>
                <w:rFonts w:ascii="Arial" w:eastAsia="メイリオ" w:hAnsi="Arial" w:cs="Arial"/>
                <w:color w:val="000000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lastRenderedPageBreak/>
              <w:t xml:space="preserve">Support grants for reconstructing livelihoods are paid for households whose </w:t>
            </w:r>
            <w:r w:rsidRPr="00E66BC8">
              <w:rPr>
                <w:rFonts w:ascii="Arial" w:eastAsia="メイリオ" w:hAnsi="Arial" w:cs="Arial"/>
                <w:color w:val="000000"/>
                <w:szCs w:val="21"/>
              </w:rPr>
              <w:t>housing units have been completely destroyed, or ‘</w:t>
            </w:r>
            <w:proofErr w:type="spellStart"/>
            <w:r w:rsidRPr="00E66BC8">
              <w:rPr>
                <w:rFonts w:ascii="Arial" w:eastAsia="メイリオ" w:hAnsi="Arial" w:cs="Arial"/>
                <w:i/>
                <w:color w:val="000000"/>
                <w:szCs w:val="21"/>
              </w:rPr>
              <w:t>Zenkai</w:t>
            </w:r>
            <w:proofErr w:type="spellEnd"/>
            <w:r w:rsidRPr="00E66BC8">
              <w:rPr>
                <w:rFonts w:ascii="Arial" w:eastAsia="メイリオ" w:hAnsi="Arial" w:cs="Arial"/>
                <w:color w:val="000000"/>
                <w:szCs w:val="21"/>
              </w:rPr>
              <w:t>,’ (50% and more), half destroyed, or ‘</w:t>
            </w:r>
            <w:proofErr w:type="spellStart"/>
            <w:r w:rsidRPr="00E66BC8">
              <w:rPr>
                <w:rFonts w:ascii="Arial" w:eastAsia="メイリオ" w:hAnsi="Arial" w:cs="Arial"/>
                <w:i/>
                <w:color w:val="000000"/>
                <w:szCs w:val="21"/>
              </w:rPr>
              <w:t>Hankai</w:t>
            </w:r>
            <w:proofErr w:type="spellEnd"/>
            <w:r w:rsidRPr="00E66BC8">
              <w:rPr>
                <w:rFonts w:ascii="Arial" w:eastAsia="メイリオ" w:hAnsi="Arial" w:cs="Arial"/>
                <w:color w:val="000000"/>
                <w:szCs w:val="21"/>
              </w:rPr>
              <w:t>’, (20% and more to less than 40%), and half destroyed on a large scale, or ‘</w:t>
            </w:r>
            <w:proofErr w:type="spellStart"/>
            <w:r w:rsidRPr="00E66BC8">
              <w:rPr>
                <w:rFonts w:ascii="Arial" w:eastAsia="メイリオ" w:hAnsi="Arial" w:cs="Arial"/>
                <w:i/>
                <w:color w:val="000000"/>
                <w:szCs w:val="21"/>
              </w:rPr>
              <w:t>Daikibo</w:t>
            </w:r>
            <w:proofErr w:type="spellEnd"/>
            <w:r w:rsidRPr="00E66BC8">
              <w:rPr>
                <w:rFonts w:ascii="Arial" w:eastAsia="メイリオ" w:hAnsi="Arial" w:cs="Arial"/>
                <w:i/>
                <w:color w:val="000000"/>
                <w:szCs w:val="21"/>
              </w:rPr>
              <w:t xml:space="preserve"> </w:t>
            </w:r>
            <w:proofErr w:type="spellStart"/>
            <w:r w:rsidRPr="00E66BC8">
              <w:rPr>
                <w:rFonts w:ascii="Arial" w:eastAsia="メイリオ" w:hAnsi="Arial" w:cs="Arial"/>
                <w:i/>
                <w:color w:val="000000"/>
                <w:szCs w:val="21"/>
              </w:rPr>
              <w:t>Hankai</w:t>
            </w:r>
            <w:proofErr w:type="spellEnd"/>
            <w:r w:rsidRPr="00E66BC8">
              <w:rPr>
                <w:rFonts w:ascii="Arial" w:eastAsia="メイリオ" w:hAnsi="Arial" w:cs="Arial"/>
                <w:color w:val="000000"/>
                <w:szCs w:val="21"/>
              </w:rPr>
              <w:t>,’ (40% and more to less than 50%) by earthquakes.</w:t>
            </w:r>
          </w:p>
          <w:p w14:paraId="60980FD6" w14:textId="77777777" w:rsidR="00E66BC8" w:rsidRPr="00E66BC8" w:rsidRDefault="00E66BC8" w:rsidP="00700F58">
            <w:pPr>
              <w:snapToGrid w:val="0"/>
              <w:rPr>
                <w:rFonts w:ascii="Arial" w:eastAsia="メイリオ" w:hAnsi="Arial" w:cs="Arial"/>
                <w:color w:val="000000"/>
                <w:szCs w:val="21"/>
              </w:rPr>
            </w:pPr>
          </w:p>
          <w:p w14:paraId="44A45D3C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E66BC8">
              <w:rPr>
                <w:rFonts w:ascii="Arial" w:hAnsi="Arial" w:cs="Arial"/>
                <w:szCs w:val="21"/>
              </w:rPr>
              <w:t xml:space="preserve"> Basic support grants: the grant paid depending on the degree of destruction of a housing unit.</w:t>
            </w:r>
          </w:p>
          <w:p w14:paraId="70998E20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E66BC8">
              <w:rPr>
                <w:rFonts w:ascii="Arial" w:hAnsi="Arial" w:cs="Arial"/>
                <w:szCs w:val="21"/>
              </w:rPr>
              <w:t xml:space="preserve"> Additional support grants: the grant paid depending on the methods of reconstruction of a housing unit (rebuilding, purchase of a new house, repair, and rent a house).</w:t>
            </w:r>
          </w:p>
          <w:p w14:paraId="4DEE5ED4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4CB8D8EF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Amounts of the support grants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830"/>
              <w:gridCol w:w="1323"/>
              <w:gridCol w:w="1444"/>
              <w:gridCol w:w="1417"/>
              <w:gridCol w:w="1241"/>
            </w:tblGrid>
            <w:tr w:rsidR="00E66BC8" w:rsidRPr="00E66BC8" w14:paraId="3EC0EFC3" w14:textId="77777777" w:rsidTr="00E66BC8">
              <w:tc>
                <w:tcPr>
                  <w:tcW w:w="3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73492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58A686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①</w:t>
                  </w: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Basic support grants</w:t>
                  </w:r>
                </w:p>
              </w:tc>
              <w:tc>
                <w:tcPr>
                  <w:tcW w:w="2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92238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②</w:t>
                  </w: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Additional support grants</w:t>
                  </w:r>
                </w:p>
                <w:p w14:paraId="1BA29962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E312AD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  <w:p w14:paraId="6D505B06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①</w:t>
                  </w: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Pr="00E66BC8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②</w:t>
                  </w:r>
                </w:p>
              </w:tc>
            </w:tr>
            <w:tr w:rsidR="00E66BC8" w:rsidRPr="00E66BC8" w14:paraId="6C63E6EE" w14:textId="77777777" w:rsidTr="00E66BC8">
              <w:tc>
                <w:tcPr>
                  <w:tcW w:w="1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AEBFA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Plural households</w:t>
                  </w:r>
                </w:p>
                <w:p w14:paraId="3FFB8B05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(two or more families reside together)</w:t>
                  </w:r>
                </w:p>
                <w:p w14:paraId="3011174F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7F909" w14:textId="77777777" w:rsidR="00E66BC8" w:rsidRPr="00E66BC8" w:rsidRDefault="00E66BC8" w:rsidP="00700F58">
                  <w:pPr>
                    <w:snapToGrid w:val="0"/>
                    <w:ind w:left="90" w:hangingChars="50" w:hanging="9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Zenkai</w:t>
                  </w:r>
                  <w:proofErr w:type="spellEnd"/>
                </w:p>
                <w:p w14:paraId="1ED97EC0" w14:textId="77777777" w:rsidR="00E66BC8" w:rsidRPr="00E66BC8" w:rsidRDefault="00E66BC8" w:rsidP="00700F58">
                  <w:pPr>
                    <w:snapToGrid w:val="0"/>
                    <w:ind w:left="90" w:hangingChars="50" w:hanging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(completely destroyed)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E0533C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 million yen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5E336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Build/</w:t>
                  </w:r>
                </w:p>
                <w:p w14:paraId="3E4A7438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purchase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96DDF" w14:textId="77777777" w:rsidR="00E66BC8" w:rsidRPr="00E66BC8" w:rsidRDefault="00E66BC8" w:rsidP="00700F58">
                  <w:pPr>
                    <w:wordWrap w:val="0"/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2 </w:t>
                  </w:r>
                </w:p>
                <w:p w14:paraId="06D8E293" w14:textId="77777777" w:rsidR="00E66BC8" w:rsidRPr="00E66BC8" w:rsidRDefault="00E66BC8" w:rsidP="00700F58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  <w:p w14:paraId="4978DDB8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EBE26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3 million </w:t>
                  </w:r>
                </w:p>
                <w:p w14:paraId="48319DA2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yen</w:t>
                  </w:r>
                </w:p>
                <w:p w14:paraId="327923EC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6BC8" w:rsidRPr="00E66BC8" w14:paraId="277516D3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F1C44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C3472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4C7CA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16A13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F1EA3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1 </w:t>
                  </w:r>
                </w:p>
                <w:p w14:paraId="7F8734D8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33650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2 million </w:t>
                  </w:r>
                </w:p>
                <w:p w14:paraId="734747A4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yen</w:t>
                  </w:r>
                </w:p>
                <w:p w14:paraId="109461B5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6BC8" w:rsidRPr="00E66BC8" w14:paraId="49419352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96DB9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F34093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13698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85456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84F65" w14:textId="77777777" w:rsidR="00E66BC8" w:rsidRPr="00E66BC8" w:rsidRDefault="00E66BC8" w:rsidP="00700F58">
                  <w:pPr>
                    <w:wordWrap w:val="0"/>
                    <w:snapToGrid w:val="0"/>
                    <w:ind w:right="330"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0.5 </w:t>
                  </w:r>
                </w:p>
                <w:p w14:paraId="653A9B99" w14:textId="77777777" w:rsidR="00E66BC8" w:rsidRPr="00E66BC8" w:rsidRDefault="00E66BC8" w:rsidP="00700F58">
                  <w:pPr>
                    <w:snapToGrid w:val="0"/>
                    <w:ind w:right="330"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0287B" w14:textId="77777777" w:rsidR="00E66BC8" w:rsidRPr="00E66BC8" w:rsidRDefault="00E66BC8" w:rsidP="00700F58">
                  <w:pPr>
                    <w:wordWrap w:val="0"/>
                    <w:snapToGrid w:val="0"/>
                    <w:ind w:right="6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  <w:p w14:paraId="2DCDBFBD" w14:textId="77777777" w:rsidR="00E66BC8" w:rsidRPr="00E66BC8" w:rsidRDefault="00E66BC8" w:rsidP="00700F58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5EA17326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BD8C93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6D0CC" w14:textId="77777777" w:rsidR="00E66BC8" w:rsidRPr="00E66BC8" w:rsidRDefault="00E66BC8" w:rsidP="00700F58">
                  <w:pPr>
                    <w:snapToGrid w:val="0"/>
                    <w:ind w:left="90" w:hangingChars="50" w:hanging="9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Hankai</w:t>
                  </w:r>
                  <w:proofErr w:type="spellEnd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Daikibo</w:t>
                  </w:r>
                  <w:proofErr w:type="spellEnd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Hankai</w:t>
                  </w:r>
                  <w:proofErr w:type="spellEnd"/>
                </w:p>
                <w:p w14:paraId="6B450370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(half destroyed/half destroyed on a large scale)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1DE04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0.5 million yen</w:t>
                  </w:r>
                </w:p>
                <w:p w14:paraId="49CF22E2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7A135E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Build/</w:t>
                  </w:r>
                </w:p>
                <w:p w14:paraId="2845B9C4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purchase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46C06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2 million </w:t>
                  </w:r>
                </w:p>
                <w:p w14:paraId="5CE0D129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yen</w:t>
                  </w:r>
                </w:p>
                <w:p w14:paraId="37C4E777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08458" w14:textId="77777777" w:rsidR="00E66BC8" w:rsidRPr="00E66BC8" w:rsidRDefault="00E66BC8" w:rsidP="00700F58">
                  <w:pPr>
                    <w:snapToGrid w:val="0"/>
                    <w:ind w:right="440" w:firstLineChars="50" w:firstLine="9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2.5</w:t>
                  </w:r>
                </w:p>
                <w:p w14:paraId="0111DBB8" w14:textId="77777777" w:rsidR="00E66BC8" w:rsidRPr="00E66BC8" w:rsidRDefault="00E66BC8" w:rsidP="00700F58">
                  <w:pPr>
                    <w:snapToGrid w:val="0"/>
                    <w:ind w:right="11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</w:t>
                  </w:r>
                </w:p>
                <w:p w14:paraId="2526DAB7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yen</w:t>
                  </w:r>
                </w:p>
              </w:tc>
            </w:tr>
            <w:tr w:rsidR="00E66BC8" w:rsidRPr="00E66BC8" w14:paraId="53FFED12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B67E2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5D40FE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2F55E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BC740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7E1FC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 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556A4" w14:textId="77777777" w:rsidR="00E66BC8" w:rsidRPr="00E66BC8" w:rsidRDefault="00E66BC8" w:rsidP="00700F58">
                  <w:pPr>
                    <w:wordWrap w:val="0"/>
                    <w:snapToGrid w:val="0"/>
                    <w:ind w:right="6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  <w:p w14:paraId="0B79A01B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7C994F3E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6AD66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6DE12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A24556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4AC431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555E5F" w14:textId="77777777" w:rsidR="00E66BC8" w:rsidRPr="00E66BC8" w:rsidRDefault="00E66BC8" w:rsidP="00700F58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0.5 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242CB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 million yen</w:t>
                  </w:r>
                </w:p>
              </w:tc>
            </w:tr>
            <w:tr w:rsidR="00E66BC8" w:rsidRPr="00E66BC8" w14:paraId="34888C51" w14:textId="77777777" w:rsidTr="00E66BC8">
              <w:tc>
                <w:tcPr>
                  <w:tcW w:w="14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1F423" w14:textId="77777777" w:rsidR="00E66BC8" w:rsidRPr="00E66BC8" w:rsidRDefault="00E66BC8" w:rsidP="00700F58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47FAADF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Single household</w:t>
                  </w:r>
                </w:p>
                <w:p w14:paraId="20CB03C8" w14:textId="77777777" w:rsidR="00E66BC8" w:rsidRPr="00E66BC8" w:rsidRDefault="00E66BC8" w:rsidP="00700F58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(a single family)</w:t>
                  </w:r>
                </w:p>
                <w:p w14:paraId="275CD02C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AAEA86" w14:textId="77777777" w:rsidR="00E66BC8" w:rsidRPr="00E66BC8" w:rsidRDefault="00E66BC8" w:rsidP="00700F58">
                  <w:pPr>
                    <w:snapToGrid w:val="0"/>
                    <w:ind w:left="90" w:hangingChars="50" w:hanging="9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Zenkai</w:t>
                  </w:r>
                  <w:proofErr w:type="spellEnd"/>
                </w:p>
                <w:p w14:paraId="6DF3D58B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(completely destroyed)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41E8C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0.75 million yen</w:t>
                  </w:r>
                </w:p>
                <w:p w14:paraId="3C24ADD0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CCCF1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Build/</w:t>
                  </w:r>
                </w:p>
                <w:p w14:paraId="5FBF2539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purchase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3D638" w14:textId="77777777" w:rsidR="00E66BC8" w:rsidRPr="00E66BC8" w:rsidRDefault="00E66BC8" w:rsidP="00700F58">
                  <w:pPr>
                    <w:wordWrap w:val="0"/>
                    <w:snapToGrid w:val="0"/>
                    <w:ind w:right="6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  <w:p w14:paraId="053E0C5F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D4CD0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2.25 </w:t>
                  </w:r>
                </w:p>
                <w:p w14:paraId="54289929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15C74543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BD1C5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2B644F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3FA59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80564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3BE18" w14:textId="77777777" w:rsidR="00E66BC8" w:rsidRPr="00E66BC8" w:rsidRDefault="00E66BC8" w:rsidP="00700F58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0.75 </w:t>
                  </w:r>
                </w:p>
                <w:p w14:paraId="437086B8" w14:textId="77777777" w:rsidR="00E66BC8" w:rsidRPr="00E66BC8" w:rsidRDefault="00E66BC8" w:rsidP="00700F58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  <w:p w14:paraId="4EED1F2E" w14:textId="77777777" w:rsidR="00E66BC8" w:rsidRPr="00E66BC8" w:rsidRDefault="00E66BC8" w:rsidP="00700F58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1F57C" w14:textId="77777777" w:rsidR="00E66BC8" w:rsidRPr="00E66BC8" w:rsidRDefault="00E66BC8" w:rsidP="00700F58">
                  <w:pPr>
                    <w:wordWrap w:val="0"/>
                    <w:snapToGrid w:val="0"/>
                    <w:ind w:right="6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  <w:p w14:paraId="06C384B8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0F673322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B8DA95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6454C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D2CCF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CBD83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F5343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0.375 </w:t>
                  </w:r>
                </w:p>
                <w:p w14:paraId="0219F0CF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7E2E8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1.125 </w:t>
                  </w:r>
                </w:p>
                <w:p w14:paraId="5308B07B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1698FA01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147AB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713F4" w14:textId="77777777" w:rsidR="00E66BC8" w:rsidRPr="00E66BC8" w:rsidRDefault="00E66BC8" w:rsidP="00700F58">
                  <w:pPr>
                    <w:snapToGrid w:val="0"/>
                    <w:ind w:left="90" w:hangingChars="50" w:hanging="90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Hankai</w:t>
                  </w:r>
                  <w:proofErr w:type="spellEnd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/</w:t>
                  </w: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Daikibo</w:t>
                  </w:r>
                  <w:proofErr w:type="spellEnd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6BC8">
                    <w:rPr>
                      <w:rFonts w:ascii="Arial" w:hAnsi="Arial" w:cs="Arial"/>
                      <w:i/>
                      <w:sz w:val="18"/>
                      <w:szCs w:val="18"/>
                    </w:rPr>
                    <w:t>Hankai</w:t>
                  </w:r>
                  <w:proofErr w:type="spellEnd"/>
                </w:p>
                <w:p w14:paraId="3855779E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(half destroyed/half destroyed on a large scale)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ACB87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0.375 million yen</w:t>
                  </w:r>
                </w:p>
                <w:p w14:paraId="01BEDFCD" w14:textId="77777777" w:rsidR="00E66BC8" w:rsidRPr="00E66BC8" w:rsidRDefault="00E66BC8" w:rsidP="00700F58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C6237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Build/</w:t>
                  </w:r>
                </w:p>
                <w:p w14:paraId="147087F1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purchase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BD642" w14:textId="77777777" w:rsidR="00E66BC8" w:rsidRPr="00E66BC8" w:rsidRDefault="00E66BC8" w:rsidP="00700F58">
                  <w:pPr>
                    <w:wordWrap w:val="0"/>
                    <w:snapToGrid w:val="0"/>
                    <w:ind w:right="66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1.5</w:t>
                  </w:r>
                </w:p>
                <w:p w14:paraId="12F7742D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09FCA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1.875 </w:t>
                  </w:r>
                </w:p>
                <w:p w14:paraId="766EE01F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0B45E4A9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BABD8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C28C8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533AF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4C8ECD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F1A39" w14:textId="77777777" w:rsidR="00E66BC8" w:rsidRPr="00E66BC8" w:rsidRDefault="00E66BC8" w:rsidP="00700F58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0.75</w:t>
                  </w:r>
                </w:p>
                <w:p w14:paraId="616DEF0C" w14:textId="77777777" w:rsidR="00E66BC8" w:rsidRPr="00E66BC8" w:rsidRDefault="00E66BC8" w:rsidP="00700F58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  <w:p w14:paraId="5178803E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C9F0C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 xml:space="preserve">1.125 </w:t>
                  </w:r>
                </w:p>
                <w:p w14:paraId="28CE3EA4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</w:tr>
            <w:tr w:rsidR="00E66BC8" w:rsidRPr="00E66BC8" w14:paraId="3C6CF441" w14:textId="77777777" w:rsidTr="00E66BC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1DB06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C2E6D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DDCBF" w14:textId="77777777" w:rsidR="00E66BC8" w:rsidRPr="00E66BC8" w:rsidRDefault="00E66BC8" w:rsidP="00700F58">
                  <w:pPr>
                    <w:widowControl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A5A5D" w14:textId="77777777" w:rsidR="00E66BC8" w:rsidRPr="00E66BC8" w:rsidRDefault="00E66BC8" w:rsidP="00700F58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Rent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9667F" w14:textId="77777777" w:rsidR="00E66BC8" w:rsidRPr="00E66BC8" w:rsidRDefault="00E66BC8" w:rsidP="00700F58">
                  <w:pPr>
                    <w:wordWrap w:val="0"/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0.375</w:t>
                  </w:r>
                </w:p>
                <w:p w14:paraId="1F0DDF45" w14:textId="77777777" w:rsidR="00E66BC8" w:rsidRPr="00E66BC8" w:rsidRDefault="00E66BC8" w:rsidP="00700F58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 yen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3B1854" w14:textId="77777777" w:rsidR="00E66BC8" w:rsidRPr="00E66BC8" w:rsidRDefault="00E66BC8" w:rsidP="00700F58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0.75</w:t>
                  </w:r>
                </w:p>
                <w:p w14:paraId="60214C8B" w14:textId="77777777" w:rsidR="00E66BC8" w:rsidRPr="00E66BC8" w:rsidRDefault="00E66BC8" w:rsidP="00700F58">
                  <w:pPr>
                    <w:wordWrap w:val="0"/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million</w:t>
                  </w:r>
                </w:p>
                <w:p w14:paraId="78825E6A" w14:textId="77777777" w:rsidR="00E66BC8" w:rsidRPr="00E66BC8" w:rsidRDefault="00E66BC8" w:rsidP="00700F58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BC8">
                    <w:rPr>
                      <w:rFonts w:ascii="Arial" w:hAnsi="Arial" w:cs="Arial"/>
                      <w:sz w:val="18"/>
                      <w:szCs w:val="18"/>
                    </w:rPr>
                    <w:t>yen</w:t>
                  </w:r>
                </w:p>
              </w:tc>
            </w:tr>
          </w:tbl>
          <w:p w14:paraId="3AE3433F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*Additional support grants are not paid for those who reside in a public housing, private apartment, or temporary house (rental) for free.</w:t>
            </w:r>
          </w:p>
          <w:p w14:paraId="3B97955D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4149E395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Deadline for Application</w:t>
            </w:r>
          </w:p>
          <w:p w14:paraId="4AAC99F4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E66BC8">
              <w:rPr>
                <w:rFonts w:ascii="Arial" w:hAnsi="Arial" w:cs="Arial"/>
                <w:szCs w:val="21"/>
              </w:rPr>
              <w:t xml:space="preserve">Basic support grants; apply within </w:t>
            </w:r>
            <w:r w:rsidRPr="00E66BC8">
              <w:rPr>
                <w:rFonts w:ascii="Arial" w:hAnsi="Arial" w:cs="Arial"/>
                <w:szCs w:val="21"/>
              </w:rPr>
              <w:t>〇</w:t>
            </w:r>
            <w:r w:rsidRPr="00E66BC8">
              <w:rPr>
                <w:rFonts w:ascii="Arial" w:hAnsi="Arial" w:cs="Arial"/>
                <w:szCs w:val="21"/>
              </w:rPr>
              <w:t>months from the day of the disaster.</w:t>
            </w:r>
          </w:p>
          <w:p w14:paraId="5A9B02C6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E66BC8">
              <w:rPr>
                <w:rFonts w:ascii="Arial" w:hAnsi="Arial" w:cs="Arial"/>
                <w:szCs w:val="21"/>
              </w:rPr>
              <w:t xml:space="preserve">Additional support grants; apply within </w:t>
            </w:r>
            <w:r w:rsidRPr="00E66BC8">
              <w:rPr>
                <w:rFonts w:ascii="Arial" w:hAnsi="Arial" w:cs="Arial"/>
                <w:szCs w:val="21"/>
              </w:rPr>
              <w:t>〇</w:t>
            </w:r>
            <w:r w:rsidRPr="00E66BC8">
              <w:rPr>
                <w:rFonts w:ascii="Arial" w:hAnsi="Arial" w:cs="Arial"/>
                <w:szCs w:val="21"/>
              </w:rPr>
              <w:t>months from the day of the disaster.</w:t>
            </w:r>
          </w:p>
          <w:p w14:paraId="07C65DAB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600426A3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1. Applicants</w:t>
            </w:r>
          </w:p>
          <w:p w14:paraId="1A4B19ED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 xml:space="preserve"> Those who the city certified his/her house has been ‘completely destroyed (</w:t>
            </w:r>
            <w:proofErr w:type="spellStart"/>
            <w:r w:rsidRPr="00E66BC8">
              <w:rPr>
                <w:rFonts w:ascii="Arial" w:hAnsi="Arial" w:cs="Arial"/>
                <w:i/>
                <w:szCs w:val="21"/>
              </w:rPr>
              <w:t>Zenkai</w:t>
            </w:r>
            <w:proofErr w:type="spellEnd"/>
            <w:r w:rsidRPr="00E66BC8">
              <w:rPr>
                <w:rFonts w:ascii="Arial" w:hAnsi="Arial" w:cs="Arial"/>
                <w:szCs w:val="21"/>
              </w:rPr>
              <w:t>) ,’ ‘half destroyed (</w:t>
            </w:r>
            <w:proofErr w:type="spellStart"/>
            <w:r w:rsidRPr="00E66BC8">
              <w:rPr>
                <w:rFonts w:ascii="Arial" w:hAnsi="Arial" w:cs="Arial"/>
                <w:i/>
                <w:szCs w:val="21"/>
              </w:rPr>
              <w:t>Hankai</w:t>
            </w:r>
            <w:proofErr w:type="spellEnd"/>
            <w:r w:rsidRPr="00E66BC8">
              <w:rPr>
                <w:rFonts w:ascii="Arial" w:hAnsi="Arial" w:cs="Arial"/>
                <w:szCs w:val="21"/>
              </w:rPr>
              <w:t>),’ or ‘half destroyed on a large scale (</w:t>
            </w:r>
            <w:proofErr w:type="spellStart"/>
            <w:r w:rsidRPr="00E66BC8">
              <w:rPr>
                <w:rFonts w:ascii="Arial" w:hAnsi="Arial" w:cs="Arial"/>
                <w:i/>
                <w:szCs w:val="21"/>
              </w:rPr>
              <w:t>Daikibo</w:t>
            </w:r>
            <w:proofErr w:type="spellEnd"/>
            <w:r w:rsidRPr="00E66BC8">
              <w:rPr>
                <w:rFonts w:ascii="Arial" w:hAnsi="Arial" w:cs="Arial"/>
                <w:i/>
                <w:szCs w:val="21"/>
              </w:rPr>
              <w:t xml:space="preserve"> </w:t>
            </w:r>
            <w:proofErr w:type="spellStart"/>
            <w:r w:rsidRPr="00E66BC8">
              <w:rPr>
                <w:rFonts w:ascii="Arial" w:hAnsi="Arial" w:cs="Arial"/>
                <w:i/>
                <w:szCs w:val="21"/>
              </w:rPr>
              <w:t>Hankai</w:t>
            </w:r>
            <w:proofErr w:type="spellEnd"/>
            <w:r w:rsidRPr="00E66BC8">
              <w:rPr>
                <w:rFonts w:ascii="Arial" w:hAnsi="Arial" w:cs="Arial"/>
                <w:szCs w:val="21"/>
              </w:rPr>
              <w:t>)’.</w:t>
            </w:r>
          </w:p>
          <w:p w14:paraId="4E2E635A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>Those who need to pay expensive cost to repair his/her damaged house.</w:t>
            </w:r>
          </w:p>
          <w:p w14:paraId="64A64DC2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>Those who demolished his/her house because there was a fear of collapse of the house arising from the damage to it or to the land on which it used to stand.</w:t>
            </w:r>
          </w:p>
          <w:p w14:paraId="5B01F20D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74AFD01C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2. Necessary documents for application</w:t>
            </w:r>
          </w:p>
          <w:p w14:paraId="17CFB7E3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lastRenderedPageBreak/>
              <w:t>・</w:t>
            </w:r>
            <w:r w:rsidRPr="00E66BC8">
              <w:rPr>
                <w:rFonts w:ascii="Arial" w:hAnsi="Arial" w:cs="Arial"/>
                <w:szCs w:val="21"/>
              </w:rPr>
              <w:t>The necessary form varies by the degree of damage.  Please make sure with XX.</w:t>
            </w:r>
          </w:p>
          <w:p w14:paraId="16CE40BB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*The application form is available at the reception counter.</w:t>
            </w:r>
          </w:p>
          <w:p w14:paraId="0196016E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72C194FA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3. Places for application</w:t>
            </w:r>
          </w:p>
          <w:p w14:paraId="077D279F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>General consultation reception counter</w:t>
            </w:r>
          </w:p>
          <w:p w14:paraId="6765B3E2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>XX Department of XX city hall</w:t>
            </w:r>
          </w:p>
          <w:p w14:paraId="43B2DCFD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・</w:t>
            </w:r>
            <w:r w:rsidRPr="00E66BC8">
              <w:rPr>
                <w:rFonts w:ascii="Arial" w:hAnsi="Arial" w:cs="Arial"/>
                <w:szCs w:val="21"/>
              </w:rPr>
              <w:t>XX Branch</w:t>
            </w:r>
          </w:p>
          <w:p w14:paraId="3FD4A15D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5B3F4340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4. Operation hours: XX:XX a.m. to XX:XX p.m.</w:t>
            </w:r>
          </w:p>
          <w:p w14:paraId="2503DF9E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20A6836C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>5. For further information, contact below:</w:t>
            </w:r>
          </w:p>
          <w:p w14:paraId="2F0C839A" w14:textId="77777777" w:rsidR="00E66BC8" w:rsidRPr="00E66BC8" w:rsidRDefault="00E66BC8" w:rsidP="00700F58">
            <w:pPr>
              <w:snapToGrid w:val="0"/>
              <w:rPr>
                <w:rFonts w:ascii="Arial" w:hAnsi="Arial" w:cs="Arial"/>
                <w:szCs w:val="21"/>
              </w:rPr>
            </w:pPr>
            <w:r w:rsidRPr="00E66BC8">
              <w:rPr>
                <w:rFonts w:ascii="Arial" w:hAnsi="Arial" w:cs="Arial"/>
                <w:szCs w:val="21"/>
              </w:rPr>
              <w:t xml:space="preserve">XXXX </w:t>
            </w:r>
          </w:p>
          <w:p w14:paraId="6B3B233B" w14:textId="6766628C" w:rsidR="007E0668" w:rsidRPr="00E66BC8" w:rsidRDefault="007E0668" w:rsidP="00700F58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06D4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00F58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2024-01-29T07:11:00Z</dcterms:modified>
</cp:coreProperties>
</file>