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9697E"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D41802" w:rsidRPr="00D41802" w14:paraId="4A1ADDA5" w14:textId="77777777" w:rsidTr="00D41802">
        <w:trPr>
          <w:trHeight w:val="127"/>
        </w:trPr>
        <w:tc>
          <w:tcPr>
            <w:tcW w:w="568" w:type="dxa"/>
            <w:shd w:val="clear" w:color="000000" w:fill="FFF2CC"/>
          </w:tcPr>
          <w:p w14:paraId="1DC6FFD0" w14:textId="77777777" w:rsidR="00D41802" w:rsidRPr="00D41802" w:rsidRDefault="00D41802" w:rsidP="00D41802">
            <w:pPr>
              <w:snapToGrid w:val="0"/>
              <w:jc w:val="center"/>
              <w:rPr>
                <w:rFonts w:ascii="BIZ UDゴシック" w:eastAsia="BIZ UDゴシック" w:hAnsi="BIZ UDゴシック" w:cs="Mangal"/>
              </w:rPr>
            </w:pPr>
            <w:r w:rsidRPr="00D41802">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650A0FB" w14:textId="77777777" w:rsidR="00D41802" w:rsidRPr="00D41802" w:rsidRDefault="00D41802" w:rsidP="00D41802">
            <w:pPr>
              <w:snapToGrid w:val="0"/>
              <w:jc w:val="center"/>
              <w:rPr>
                <w:rFonts w:ascii="BIZ UDゴシック" w:eastAsia="BIZ UDゴシック" w:hAnsi="BIZ UDゴシック" w:cs="Mangal"/>
              </w:rPr>
            </w:pPr>
            <w:r w:rsidRPr="00D41802">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0E3CB5E5" w14:textId="77777777" w:rsidR="00D41802" w:rsidRPr="00D41802" w:rsidRDefault="00D41802" w:rsidP="00D41802">
            <w:pPr>
              <w:snapToGrid w:val="0"/>
              <w:jc w:val="center"/>
              <w:rPr>
                <w:rFonts w:ascii="BIZ UDゴシック" w:eastAsia="BIZ UDゴシック" w:hAnsi="BIZ UDゴシック" w:cs="Mangal"/>
              </w:rPr>
            </w:pPr>
            <w:r w:rsidRPr="00D41802">
              <w:rPr>
                <w:rFonts w:ascii="BIZ UDゴシック" w:eastAsia="BIZ UDゴシック" w:hAnsi="BIZ UDゴシック" w:cs="Mangal" w:hint="eastAsia"/>
              </w:rPr>
              <w:t>フランス語</w:t>
            </w:r>
          </w:p>
        </w:tc>
      </w:tr>
      <w:tr w:rsidR="00D41802" w:rsidRPr="00D41802" w14:paraId="41A4B262" w14:textId="77777777" w:rsidTr="00290C0F">
        <w:trPr>
          <w:trHeight w:val="356"/>
        </w:trPr>
        <w:tc>
          <w:tcPr>
            <w:tcW w:w="568" w:type="dxa"/>
            <w:vMerge w:val="restart"/>
            <w:vAlign w:val="center"/>
          </w:tcPr>
          <w:p w14:paraId="03B5D96A" w14:textId="77777777" w:rsidR="00D41802" w:rsidRPr="00D41802" w:rsidRDefault="00D41802" w:rsidP="00D41802">
            <w:pPr>
              <w:snapToGrid w:val="0"/>
              <w:jc w:val="center"/>
              <w:rPr>
                <w:rFonts w:ascii="BIZ UDゴシック" w:eastAsia="BIZ UDゴシック" w:hAnsi="BIZ UDゴシック" w:cs="Mangal"/>
              </w:rPr>
            </w:pPr>
            <w:r w:rsidRPr="00D41802">
              <w:rPr>
                <w:rFonts w:ascii="BIZ UDゴシック" w:eastAsia="BIZ UDゴシック" w:hAnsi="BIZ UDゴシック" w:cs="Mangal" w:hint="eastAsia"/>
              </w:rPr>
              <w:t>32</w:t>
            </w:r>
          </w:p>
        </w:tc>
        <w:tc>
          <w:tcPr>
            <w:tcW w:w="8073" w:type="dxa"/>
            <w:tcBorders>
              <w:bottom w:val="dashed" w:sz="4" w:space="0" w:color="auto"/>
              <w:right w:val="double" w:sz="4" w:space="0" w:color="auto"/>
            </w:tcBorders>
          </w:tcPr>
          <w:p w14:paraId="72625C25" w14:textId="77777777" w:rsidR="00D41802" w:rsidRPr="00D41802" w:rsidRDefault="00D41802" w:rsidP="00D41802">
            <w:pPr>
              <w:shd w:val="clear" w:color="000000" w:fill="FFFFFF"/>
              <w:spacing w:after="120"/>
              <w:outlineLvl w:val="4"/>
              <w:rPr>
                <w:rFonts w:ascii="BIZ UDPゴシック" w:eastAsia="BIZ UDPゴシック" w:hAnsi="BIZ UDPゴシック" w:cs="Mangal"/>
                <w:color w:val="030303"/>
              </w:rPr>
            </w:pPr>
            <w:r w:rsidRPr="00D41802">
              <w:rPr>
                <w:rFonts w:ascii="BIZ UDPゴシック" w:eastAsia="BIZ UDPゴシック" w:hAnsi="BIZ UDPゴシック" w:cs="Mangal" w:hint="eastAsia"/>
                <w:color w:val="030303"/>
              </w:rPr>
              <w:t>浸水した家屋の感染症対策</w:t>
            </w:r>
          </w:p>
        </w:tc>
        <w:tc>
          <w:tcPr>
            <w:tcW w:w="12898" w:type="dxa"/>
            <w:tcBorders>
              <w:left w:val="double" w:sz="4" w:space="0" w:color="auto"/>
              <w:bottom w:val="dashed" w:sz="4" w:space="0" w:color="auto"/>
            </w:tcBorders>
          </w:tcPr>
          <w:p w14:paraId="4275F0D3" w14:textId="77777777" w:rsidR="00D41802" w:rsidRPr="00D41802" w:rsidRDefault="00D41802" w:rsidP="00D41802">
            <w:pPr>
              <w:jc w:val="left"/>
              <w:rPr>
                <w:rFonts w:ascii="Arial" w:eastAsia="ＭＳ ゴシック" w:hAnsi="Arial" w:cs="Arial"/>
              </w:rPr>
            </w:pPr>
            <w:r w:rsidRPr="00D41802">
              <w:rPr>
                <w:rFonts w:ascii="Arial" w:eastAsia="ＭＳ ゴシック" w:hAnsi="Arial" w:cs="Arial"/>
                <w:lang w:val="fr-FR"/>
              </w:rPr>
              <w:t>Comment prévenir les maladies infectieuses dans une maison inondée</w:t>
            </w:r>
          </w:p>
        </w:tc>
      </w:tr>
      <w:tr w:rsidR="00D41802" w:rsidRPr="00D41802" w14:paraId="0F11B470" w14:textId="77777777" w:rsidTr="00290C0F">
        <w:trPr>
          <w:trHeight w:val="859"/>
        </w:trPr>
        <w:tc>
          <w:tcPr>
            <w:tcW w:w="568" w:type="dxa"/>
            <w:vMerge/>
            <w:vAlign w:val="center"/>
          </w:tcPr>
          <w:p w14:paraId="665C2A5F" w14:textId="77777777" w:rsidR="00D41802" w:rsidRPr="00D41802" w:rsidRDefault="00D41802" w:rsidP="00D41802">
            <w:pPr>
              <w:rPr>
                <w:rFonts w:ascii="Century" w:eastAsia="ＭＳ 明朝" w:hAnsi="Century" w:cs="Mangal"/>
              </w:rPr>
            </w:pPr>
          </w:p>
        </w:tc>
        <w:tc>
          <w:tcPr>
            <w:tcW w:w="8073" w:type="dxa"/>
            <w:tcBorders>
              <w:top w:val="dashed" w:sz="4" w:space="0" w:color="auto"/>
              <w:right w:val="double" w:sz="4" w:space="0" w:color="auto"/>
            </w:tcBorders>
          </w:tcPr>
          <w:p w14:paraId="78D2775E" w14:textId="77777777" w:rsidR="00D41802" w:rsidRPr="00D41802" w:rsidRDefault="00D41802" w:rsidP="00D41802">
            <w:pPr>
              <w:widowControl/>
              <w:shd w:val="clear" w:color="000000" w:fill="FFFFFF"/>
              <w:jc w:val="left"/>
              <w:rPr>
                <w:rFonts w:ascii="BIZ UDPゴシック" w:eastAsia="BIZ UDPゴシック" w:hAnsi="BIZ UDPゴシック" w:cs="ＭＳ Ｐゴシック"/>
                <w:color w:val="030303"/>
              </w:rPr>
            </w:pPr>
            <w:r w:rsidRPr="00D41802">
              <w:rPr>
                <w:rFonts w:ascii="BIZ UDPゴシック" w:eastAsia="BIZ UDPゴシック" w:hAnsi="BIZ UDPゴシック" w:cs="ＭＳ Ｐゴシック" w:hint="eastAsia"/>
                <w:color w:val="030303"/>
              </w:rPr>
              <w:t>浸水した家屋が浸水した場合は、細菌やカビが繁殖しやすくなって感染症にかかるおそれがあるため、清掃が大切です。</w:t>
            </w:r>
          </w:p>
          <w:p w14:paraId="3D3A50D4" w14:textId="77777777" w:rsidR="00D41802" w:rsidRPr="00D41802" w:rsidRDefault="00D41802" w:rsidP="00D41802">
            <w:pPr>
              <w:widowControl/>
              <w:shd w:val="clear" w:color="000000" w:fill="FFFFFF"/>
              <w:jc w:val="left"/>
              <w:rPr>
                <w:rFonts w:ascii="BIZ UDPゴシック" w:eastAsia="BIZ UDPゴシック" w:hAnsi="BIZ UDPゴシック" w:cs="ＭＳ Ｐゴシック"/>
                <w:color w:val="030303"/>
              </w:rPr>
            </w:pPr>
            <w:r w:rsidRPr="00D41802">
              <w:rPr>
                <w:rFonts w:ascii="BIZ UDPゴシック" w:eastAsia="BIZ UDPゴシック" w:hAnsi="BIZ UDPゴシック" w:cs="ＭＳ Ｐゴシック" w:hint="eastAsia"/>
                <w:color w:val="030303"/>
              </w:rPr>
              <w:t>◯清掃の時の注意事項</w:t>
            </w:r>
            <w:r w:rsidRPr="00D41802">
              <w:rPr>
                <w:rFonts w:ascii="BIZ UDPゴシック" w:eastAsia="BIZ UDPゴシック" w:hAnsi="BIZ UDPゴシック" w:cs="ＭＳ Ｐゴシック" w:hint="eastAsia"/>
                <w:color w:val="030303"/>
              </w:rPr>
              <w:br/>
              <w:t>・ドアと窓をあけて、しっかり換気！</w:t>
            </w:r>
            <w:r w:rsidRPr="00D41802">
              <w:rPr>
                <w:rFonts w:ascii="BIZ UDPゴシック" w:eastAsia="BIZ UDPゴシック" w:hAnsi="BIZ UDPゴシック" w:cs="ＭＳ Ｐゴシック" w:hint="eastAsia"/>
                <w:color w:val="030303"/>
              </w:rPr>
              <w:br/>
              <w:t>数日して自宅に戻るときは、屋内にカビが発生していることがあります。</w:t>
            </w:r>
            <w:r w:rsidRPr="00D41802">
              <w:rPr>
                <w:rFonts w:ascii="BIZ UDPゴシック" w:eastAsia="BIZ UDPゴシック" w:hAnsi="BIZ UDPゴシック" w:cs="ＭＳ Ｐゴシック" w:hint="eastAsia"/>
                <w:color w:val="030303"/>
              </w:rPr>
              <w:br/>
              <w:t>・汚れや泥は取り除き、しっかり乾燥！</w:t>
            </w:r>
            <w:r w:rsidRPr="00D41802">
              <w:rPr>
                <w:rFonts w:ascii="BIZ UDPゴシック" w:eastAsia="BIZ UDPゴシック" w:hAnsi="BIZ UDPゴシック" w:cs="ＭＳ Ｐゴシック" w:hint="eastAsia"/>
                <w:color w:val="030303"/>
              </w:rPr>
              <w:br/>
              <w:t>消毒薬は、汚れを取りのぞいてから使いましょう。</w:t>
            </w:r>
            <w:r w:rsidRPr="00D41802">
              <w:rPr>
                <w:rFonts w:ascii="BIZ UDPゴシック" w:eastAsia="BIZ UDPゴシック" w:hAnsi="BIZ UDPゴシック" w:cs="ＭＳ Ｐゴシック" w:hint="eastAsia"/>
                <w:color w:val="030303"/>
              </w:rPr>
              <w:br/>
              <w:t>・清掃中のケガ予防に手袋を着用！</w:t>
            </w:r>
            <w:r w:rsidRPr="00D41802">
              <w:rPr>
                <w:rFonts w:ascii="BIZ UDPゴシック" w:eastAsia="BIZ UDPゴシック" w:hAnsi="BIZ UDPゴシック" w:cs="ＭＳ Ｐゴシック" w:hint="eastAsia"/>
                <w:color w:val="030303"/>
              </w:rPr>
              <w:br/>
              <w:t>・ほこりを吸わないようにマスクを着用！</w:t>
            </w:r>
            <w:r w:rsidRPr="00D41802">
              <w:rPr>
                <w:rFonts w:ascii="BIZ UDPゴシック" w:eastAsia="BIZ UDPゴシック" w:hAnsi="BIZ UDPゴシック" w:cs="ＭＳ Ｐゴシック" w:hint="eastAsia"/>
                <w:color w:val="030303"/>
              </w:rPr>
              <w:br/>
              <w:t>・清掃が終わったらしっかり手洗い！</w:t>
            </w:r>
          </w:p>
          <w:p w14:paraId="013B9C47" w14:textId="77777777" w:rsidR="00D41802" w:rsidRPr="00D41802" w:rsidRDefault="00D41802" w:rsidP="00D41802">
            <w:pPr>
              <w:widowControl/>
              <w:shd w:val="clear" w:color="000000" w:fill="FFFFFF"/>
              <w:jc w:val="left"/>
              <w:rPr>
                <w:rFonts w:ascii="BIZ UDPゴシック" w:eastAsia="BIZ UDPゴシック" w:hAnsi="BIZ UDPゴシック" w:cs="ＭＳ Ｐゴシック"/>
                <w:color w:val="030303"/>
              </w:rPr>
            </w:pPr>
            <w:r w:rsidRPr="00D41802">
              <w:rPr>
                <w:rFonts w:ascii="BIZ UDPゴシック" w:eastAsia="BIZ UDPゴシック" w:hAnsi="BIZ UDPゴシック" w:cs="ＭＳ Ｐゴシック" w:hint="eastAsia"/>
                <w:color w:val="030303"/>
              </w:rPr>
              <w:t>◯主な消毒方法について</w:t>
            </w:r>
            <w:r w:rsidRPr="00D41802">
              <w:rPr>
                <w:rFonts w:ascii="BIZ UDPゴシック" w:eastAsia="BIZ UDPゴシック" w:hAnsi="BIZ UDPゴシック" w:cs="ＭＳ Ｐゴシック" w:hint="eastAsia"/>
                <w:color w:val="030303"/>
              </w:rPr>
              <w:br/>
              <w:t>薬液の濃度や用法など消毒薬は、薄めて使うものがあります。</w:t>
            </w:r>
            <w:r w:rsidRPr="00D41802">
              <w:rPr>
                <w:rFonts w:ascii="BIZ UDPゴシック" w:eastAsia="BIZ UDPゴシック" w:hAnsi="BIZ UDPゴシック" w:cs="ＭＳ Ｐゴシック" w:hint="eastAsia"/>
                <w:color w:val="030303"/>
              </w:rPr>
              <w:br/>
              <w:t>使用上の注意事項を確認してから使いましょう。</w:t>
            </w:r>
            <w:r w:rsidRPr="00D41802">
              <w:rPr>
                <w:rFonts w:ascii="BIZ UDPゴシック" w:eastAsia="BIZ UDPゴシック" w:hAnsi="BIZ UDPゴシック" w:cs="ＭＳ Ｐゴシック" w:hint="eastAsia"/>
                <w:color w:val="030303"/>
              </w:rPr>
              <w:br/>
              <w:t>汚染の程度がひどい場合や長時間浸水していた場合は、できるだけ次亜塩素酸ナトリウムを使います。</w:t>
            </w:r>
            <w:r w:rsidRPr="00D41802">
              <w:rPr>
                <w:rFonts w:ascii="BIZ UDPゴシック" w:eastAsia="BIZ UDPゴシック" w:hAnsi="BIZ UDPゴシック" w:cs="ＭＳ Ｐゴシック" w:hint="eastAsia"/>
                <w:color w:val="030303"/>
              </w:rPr>
              <w:br/>
              <w:t>対象物が色あせや腐食などにより次亜塩素酸ナトリウムが使えない場合は、アルコール、塩化ベンザルコニウムを使います。</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5"/>
              <w:gridCol w:w="2979"/>
              <w:gridCol w:w="2954"/>
            </w:tblGrid>
            <w:tr w:rsidR="00D41802" w:rsidRPr="00D41802" w14:paraId="2D86170F" w14:textId="77777777" w:rsidTr="00290C0F">
              <w:tc>
                <w:tcPr>
                  <w:tcW w:w="1845" w:type="dxa"/>
                  <w:vMerge w:val="restart"/>
                  <w:tcBorders>
                    <w:top w:val="single" w:sz="6" w:space="0" w:color="auto"/>
                    <w:left w:val="single" w:sz="6" w:space="0" w:color="auto"/>
                    <w:bottom w:val="single" w:sz="6" w:space="0" w:color="auto"/>
                    <w:right w:val="single" w:sz="6" w:space="0" w:color="auto"/>
                  </w:tcBorders>
                  <w:shd w:val="clear" w:color="000000" w:fill="FFFFFF"/>
                </w:tcPr>
                <w:p w14:paraId="66E6F94D" w14:textId="77777777" w:rsidR="00D41802" w:rsidRPr="00D41802" w:rsidRDefault="00D41802" w:rsidP="00D41802">
                  <w:pPr>
                    <w:widowControl/>
                    <w:jc w:val="center"/>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消毒薬</w:t>
                  </w:r>
                </w:p>
              </w:tc>
              <w:tc>
                <w:tcPr>
                  <w:tcW w:w="5933" w:type="dxa"/>
                  <w:gridSpan w:val="2"/>
                  <w:tcBorders>
                    <w:top w:val="single" w:sz="6" w:space="0" w:color="auto"/>
                    <w:left w:val="single" w:sz="6" w:space="0" w:color="auto"/>
                    <w:bottom w:val="single" w:sz="6" w:space="0" w:color="auto"/>
                    <w:right w:val="single" w:sz="6" w:space="0" w:color="auto"/>
                  </w:tcBorders>
                  <w:shd w:val="clear" w:color="000000" w:fill="FFFFFF"/>
                </w:tcPr>
                <w:p w14:paraId="45F6F0F1" w14:textId="77777777" w:rsidR="00D41802" w:rsidRPr="00D41802" w:rsidRDefault="00D41802" w:rsidP="00D41802">
                  <w:pPr>
                    <w:widowControl/>
                    <w:jc w:val="center"/>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対象と使い方</w:t>
                  </w:r>
                </w:p>
              </w:tc>
            </w:tr>
            <w:tr w:rsidR="00D41802" w:rsidRPr="00D41802" w14:paraId="1E3C4CE6" w14:textId="77777777" w:rsidTr="00290C0F">
              <w:tc>
                <w:tcPr>
                  <w:tcW w:w="1845" w:type="dxa"/>
                  <w:vMerge/>
                  <w:tcBorders>
                    <w:top w:val="single" w:sz="6" w:space="0" w:color="auto"/>
                    <w:left w:val="single" w:sz="6" w:space="0" w:color="auto"/>
                    <w:bottom w:val="single" w:sz="6" w:space="0" w:color="auto"/>
                    <w:right w:val="single" w:sz="6" w:space="0" w:color="auto"/>
                  </w:tcBorders>
                  <w:shd w:val="clear" w:color="000000" w:fill="FFFFFF"/>
                </w:tcPr>
                <w:p w14:paraId="0C2F5532" w14:textId="77777777" w:rsidR="00D41802" w:rsidRPr="00D41802" w:rsidRDefault="00D41802" w:rsidP="00D41802">
                  <w:pPr>
                    <w:rPr>
                      <w:rFonts w:ascii="Century" w:eastAsia="ＭＳ 明朝" w:hAnsi="Century" w:cs="Mangal"/>
                      <w:kern w:val="0"/>
                      <w:szCs w:val="21"/>
                      <w14:ligatures w14:val="none"/>
                    </w:rPr>
                  </w:pP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0EE4223A" w14:textId="77777777" w:rsidR="00D41802" w:rsidRPr="00D41802" w:rsidRDefault="00D41802" w:rsidP="00D41802">
                  <w:pPr>
                    <w:widowControl/>
                    <w:jc w:val="center"/>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食器類・流し台・浴槽</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6101D459" w14:textId="77777777" w:rsidR="00D41802" w:rsidRPr="00D41802" w:rsidRDefault="00D41802" w:rsidP="00D41802">
                  <w:pPr>
                    <w:widowControl/>
                    <w:jc w:val="center"/>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家具類・床</w:t>
                  </w:r>
                </w:p>
              </w:tc>
            </w:tr>
            <w:tr w:rsidR="00D41802" w:rsidRPr="00D41802" w14:paraId="2D1F8E42" w14:textId="77777777" w:rsidTr="00290C0F">
              <w:tc>
                <w:tcPr>
                  <w:tcW w:w="1845" w:type="dxa"/>
                  <w:tcBorders>
                    <w:top w:val="single" w:sz="6" w:space="0" w:color="auto"/>
                    <w:left w:val="single" w:sz="6" w:space="0" w:color="auto"/>
                    <w:bottom w:val="single" w:sz="6" w:space="0" w:color="auto"/>
                    <w:right w:val="single" w:sz="6" w:space="0" w:color="auto"/>
                  </w:tcBorders>
                  <w:shd w:val="clear" w:color="000000" w:fill="FFFFFF"/>
                </w:tcPr>
                <w:p w14:paraId="0A5EE2FB"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次亜塩素酸ナトリウム</w:t>
                  </w:r>
                </w:p>
                <w:p w14:paraId="75367F56"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（家庭用塩素系漂白剤でも可）</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46C0035F"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0.02%に薄める</w:t>
                  </w:r>
                </w:p>
                <w:p w14:paraId="4F4E3A8A"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①食器用洗剤と水で洗う。</w:t>
                  </w:r>
                </w:p>
                <w:p w14:paraId="0728909C"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②薄めた消毒液に５分間漬けるか、消毒薬を含ませた布で拭き、その後、水洗い・水拭きする。</w:t>
                  </w:r>
                </w:p>
                <w:p w14:paraId="3A40674C"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③よく乾燥させる。</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53C7920B"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0.1%に薄める</w:t>
                  </w:r>
                </w:p>
                <w:p w14:paraId="2A3A9C1F"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258408DC"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p w14:paraId="5554B138"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③金属面や木面など色あせが気になる場所は、水で２度拭きする。</w:t>
                  </w:r>
                </w:p>
              </w:tc>
            </w:tr>
            <w:tr w:rsidR="00D41802" w:rsidRPr="00D41802" w14:paraId="50751230" w14:textId="77777777" w:rsidTr="00290C0F">
              <w:tc>
                <w:tcPr>
                  <w:tcW w:w="1845" w:type="dxa"/>
                  <w:tcBorders>
                    <w:top w:val="single" w:sz="6" w:space="0" w:color="auto"/>
                    <w:left w:val="single" w:sz="6" w:space="0" w:color="auto"/>
                    <w:bottom w:val="single" w:sz="6" w:space="0" w:color="auto"/>
                    <w:right w:val="single" w:sz="6" w:space="0" w:color="auto"/>
                  </w:tcBorders>
                  <w:shd w:val="clear" w:color="000000" w:fill="FFFFFF"/>
                </w:tcPr>
                <w:p w14:paraId="2EA13672"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消毒用アルコール</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79B27D4A"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薄めず、原液のまま使う</w:t>
                  </w:r>
                </w:p>
                <w:p w14:paraId="4F7D83D5"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① 洗剤と水で洗う。</w:t>
                  </w:r>
                </w:p>
                <w:p w14:paraId="1D375746"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② アルコールを含ませた布で拭く。</w:t>
                  </w:r>
                </w:p>
                <w:p w14:paraId="6F1BEA8C"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1D020010"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※火気のあるところでは使わない</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70C91B62"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薄めず、原液のまま使う</w:t>
                  </w:r>
                </w:p>
                <w:p w14:paraId="6E2C79EE"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3B4E9F10"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②アルコールを含ませた布で拭く。</w:t>
                  </w:r>
                </w:p>
                <w:p w14:paraId="52390F8A"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7215FC18"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※火気のあるところでは使わない</w:t>
                  </w:r>
                </w:p>
              </w:tc>
            </w:tr>
            <w:tr w:rsidR="00D41802" w:rsidRPr="00D41802" w14:paraId="4FE237AE" w14:textId="77777777" w:rsidTr="00290C0F">
              <w:tc>
                <w:tcPr>
                  <w:tcW w:w="1845" w:type="dxa"/>
                  <w:tcBorders>
                    <w:top w:val="single" w:sz="6" w:space="0" w:color="auto"/>
                    <w:left w:val="single" w:sz="6" w:space="0" w:color="auto"/>
                    <w:bottom w:val="single" w:sz="6" w:space="0" w:color="auto"/>
                    <w:right w:val="single" w:sz="6" w:space="0" w:color="auto"/>
                  </w:tcBorders>
                  <w:shd w:val="clear" w:color="000000" w:fill="FFFFFF"/>
                </w:tcPr>
                <w:p w14:paraId="3647A3D0"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lastRenderedPageBreak/>
                    <w:t>10%塩化ベンザルコニウム（逆性石けん）</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75643D5F"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0.1%に薄める</w:t>
                  </w:r>
                </w:p>
                <w:p w14:paraId="21936B69"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2F8C6566"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381AD41F"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0.1%に薄める</w:t>
                  </w:r>
                </w:p>
                <w:p w14:paraId="78486979"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0D033A5A" w14:textId="77777777" w:rsidR="00D41802" w:rsidRPr="00D41802" w:rsidRDefault="00D41802" w:rsidP="00D41802">
                  <w:pPr>
                    <w:widowControl/>
                    <w:jc w:val="left"/>
                    <w:rPr>
                      <w:rFonts w:ascii="BIZ UDPゴシック" w:eastAsia="BIZ UDPゴシック" w:hAnsi="BIZ UDPゴシック" w:cs="ＭＳ Ｐゴシック"/>
                      <w:color w:val="030303"/>
                      <w:kern w:val="0"/>
                      <w:sz w:val="18"/>
                      <w:szCs w:val="18"/>
                      <w14:ligatures w14:val="none"/>
                    </w:rPr>
                  </w:pPr>
                  <w:r w:rsidRPr="00D41802">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r>
          </w:tbl>
          <w:p w14:paraId="347EF5C3" w14:textId="77777777" w:rsidR="00D41802" w:rsidRPr="00D41802" w:rsidRDefault="00D41802" w:rsidP="00D41802">
            <w:pPr>
              <w:jc w:val="left"/>
              <w:rPr>
                <w:rFonts w:ascii="Century" w:eastAsia="ＭＳ 明朝" w:hAnsi="Century" w:cs="Mangal"/>
              </w:rPr>
            </w:pPr>
          </w:p>
        </w:tc>
        <w:tc>
          <w:tcPr>
            <w:tcW w:w="12898" w:type="dxa"/>
            <w:tcBorders>
              <w:top w:val="dashed" w:sz="4" w:space="0" w:color="auto"/>
              <w:left w:val="double" w:sz="4" w:space="0" w:color="auto"/>
            </w:tcBorders>
          </w:tcPr>
          <w:p w14:paraId="05A714BB" w14:textId="77777777" w:rsidR="00D41802" w:rsidRPr="00D41802" w:rsidRDefault="00D41802" w:rsidP="00D41802">
            <w:pPr>
              <w:jc w:val="left"/>
              <w:rPr>
                <w:rFonts w:ascii="Arial" w:eastAsia="ＭＳ 明朝" w:hAnsi="Arial" w:cs="Arial"/>
                <w:lang w:val="fr-FR"/>
              </w:rPr>
            </w:pPr>
            <w:r w:rsidRPr="00D41802">
              <w:rPr>
                <w:rFonts w:ascii="Arial" w:eastAsia="ＭＳ 明朝" w:hAnsi="Arial" w:cs="Arial"/>
                <w:lang w:val="fr-FR"/>
              </w:rPr>
              <w:lastRenderedPageBreak/>
              <w:t>Il est essentiel de nettoyer l’intérieur d’une maison inondée pour éviter les maladies infectieuses causées par la prolifération des bactéries et des moisissures.</w:t>
            </w:r>
          </w:p>
          <w:p w14:paraId="75D30A12" w14:textId="77777777" w:rsidR="00D41802" w:rsidRPr="00D41802" w:rsidRDefault="00D41802" w:rsidP="00D41802">
            <w:pPr>
              <w:ind w:left="227" w:hanging="227"/>
              <w:jc w:val="left"/>
              <w:rPr>
                <w:rFonts w:ascii="Arial" w:eastAsia="ＭＳ 明朝" w:hAnsi="Arial" w:cs="Arial"/>
                <w:lang w:val="fr-FR"/>
              </w:rPr>
            </w:pPr>
            <w:r w:rsidRPr="00D41802">
              <w:rPr>
                <w:rFonts w:ascii="BIZ UDPゴシック" w:eastAsia="BIZ UDPゴシック" w:hAnsi="BIZ UDPゴシック" w:cs="ＭＳ Ｐゴシック"/>
                <w:color w:val="030303"/>
                <w:lang w:val="fr-FR"/>
              </w:rPr>
              <w:sym w:font="Wingdings 2" w:char="F099"/>
            </w:r>
            <w:r w:rsidRPr="00D41802">
              <w:rPr>
                <w:rFonts w:ascii="BIZ UDPゴシック" w:eastAsia="BIZ UDPゴシック" w:hAnsi="BIZ UDPゴシック" w:cs="ＭＳ Ｐゴシック"/>
                <w:color w:val="030303"/>
                <w:lang w:val="fr-FR"/>
              </w:rPr>
              <w:tab/>
            </w:r>
            <w:r w:rsidRPr="00D41802">
              <w:rPr>
                <w:rFonts w:ascii="Arial" w:eastAsia="ＭＳ 明朝" w:hAnsi="Arial" w:cs="Arial"/>
                <w:lang w:val="fr-FR"/>
              </w:rPr>
              <w:t>Points importants lo</w:t>
            </w:r>
            <w:r w:rsidRPr="00D41802">
              <w:rPr>
                <w:rFonts w:ascii="Arial" w:eastAsia="ＭＳ 明朝" w:hAnsi="Arial" w:cs="Arial" w:hint="eastAsia"/>
                <w:lang w:val="fr-FR"/>
              </w:rPr>
              <w:t>rsque vous nettoyez</w:t>
            </w:r>
            <w:r w:rsidRPr="00D41802">
              <w:rPr>
                <w:rFonts w:ascii="Arial" w:eastAsia="ＭＳ 明朝" w:hAnsi="Arial" w:cs="Arial"/>
                <w:lang w:val="fr-FR"/>
              </w:rPr>
              <w:t> :</w:t>
            </w:r>
          </w:p>
          <w:p w14:paraId="3C3640F6" w14:textId="77777777" w:rsidR="00D41802" w:rsidRPr="00D41802" w:rsidRDefault="00D41802" w:rsidP="00D41802">
            <w:pPr>
              <w:numPr>
                <w:ilvl w:val="0"/>
                <w:numId w:val="1"/>
              </w:numPr>
              <w:ind w:left="170" w:hanging="170"/>
              <w:contextualSpacing/>
              <w:jc w:val="left"/>
              <w:rPr>
                <w:rFonts w:ascii="Arial" w:eastAsia="ＭＳ 明朝" w:hAnsi="Arial" w:cs="Arial"/>
                <w:lang w:val="fr-FR"/>
              </w:rPr>
            </w:pPr>
            <w:r w:rsidRPr="00D41802">
              <w:rPr>
                <w:rFonts w:ascii="Arial" w:eastAsia="ＭＳ 明朝" w:hAnsi="Arial" w:cs="Arial"/>
                <w:lang w:val="fr-FR"/>
              </w:rPr>
              <w:t xml:space="preserve">Ouvrez </w:t>
            </w:r>
            <w:r w:rsidRPr="00D41802">
              <w:rPr>
                <w:rFonts w:ascii="Arial" w:eastAsia="ＭＳ Ｐゴシック" w:hAnsi="Arial" w:cs="Arial"/>
                <w:lang w:val="fr-FR"/>
              </w:rPr>
              <w:t>les</w:t>
            </w:r>
            <w:r w:rsidRPr="00D41802">
              <w:rPr>
                <w:rFonts w:ascii="Arial" w:eastAsia="ＭＳ 明朝" w:hAnsi="Arial" w:cs="Arial"/>
                <w:lang w:val="fr-FR"/>
              </w:rPr>
              <w:t xml:space="preserve"> portes et les fenêtres pour bien aérer !</w:t>
            </w:r>
          </w:p>
          <w:p w14:paraId="0866F0EA" w14:textId="77777777" w:rsidR="00D41802" w:rsidRPr="00D41802" w:rsidRDefault="00D41802" w:rsidP="00D41802">
            <w:pPr>
              <w:spacing w:line="240" w:lineRule="exact"/>
              <w:ind w:left="227"/>
              <w:jc w:val="left"/>
              <w:rPr>
                <w:rFonts w:ascii="Arial" w:eastAsia="ＭＳ 明朝" w:hAnsi="Arial" w:cs="Arial"/>
                <w:lang w:val="fr-FR"/>
              </w:rPr>
            </w:pPr>
            <w:r w:rsidRPr="00D41802">
              <w:rPr>
                <w:rFonts w:ascii="Arial" w:eastAsia="ＭＳ 明朝" w:hAnsi="Arial" w:cs="Arial"/>
                <w:lang w:val="fr-FR"/>
              </w:rPr>
              <w:t>La moisissure peut s’être développée à l’intérieur d’un bâtiment pendant les quelques jours de votre absence.</w:t>
            </w:r>
          </w:p>
          <w:p w14:paraId="703508C9" w14:textId="77777777" w:rsidR="00D41802" w:rsidRPr="00D41802" w:rsidRDefault="00D41802" w:rsidP="00D41802">
            <w:pPr>
              <w:numPr>
                <w:ilvl w:val="0"/>
                <w:numId w:val="1"/>
              </w:numPr>
              <w:ind w:left="170" w:hanging="170"/>
              <w:contextualSpacing/>
              <w:jc w:val="left"/>
              <w:rPr>
                <w:rFonts w:ascii="Arial" w:eastAsia="ＭＳ Ｐゴシック" w:hAnsi="Arial" w:cs="Arial"/>
                <w:lang w:val="fr-FR"/>
              </w:rPr>
            </w:pPr>
            <w:r w:rsidRPr="00D41802">
              <w:rPr>
                <w:rFonts w:ascii="Arial" w:eastAsia="ＭＳ 明朝" w:hAnsi="Arial" w:cs="Arial"/>
                <w:lang w:val="fr-FR"/>
              </w:rPr>
              <w:t>Débar</w:t>
            </w:r>
            <w:r w:rsidRPr="00D41802">
              <w:rPr>
                <w:rFonts w:ascii="Arial" w:eastAsia="ＭＳ Ｐゴシック" w:hAnsi="Arial" w:cs="Arial"/>
                <w:lang w:val="fr-FR"/>
              </w:rPr>
              <w:t>rassez-vous de la saleté ou de la boue et laissez bien sécher !</w:t>
            </w:r>
          </w:p>
          <w:p w14:paraId="3D9F07AC" w14:textId="77777777" w:rsidR="00D41802" w:rsidRPr="00D41802" w:rsidRDefault="00D41802" w:rsidP="00D41802">
            <w:pPr>
              <w:spacing w:line="240" w:lineRule="exact"/>
              <w:ind w:left="227"/>
              <w:jc w:val="left"/>
              <w:rPr>
                <w:rFonts w:ascii="Arial" w:eastAsia="ＭＳ Ｐゴシック" w:hAnsi="Arial" w:cs="Arial"/>
                <w:lang w:val="fr-FR"/>
              </w:rPr>
            </w:pPr>
            <w:r w:rsidRPr="00D41802">
              <w:rPr>
                <w:rFonts w:ascii="Arial" w:eastAsia="ＭＳ Ｐゴシック" w:hAnsi="Arial" w:cs="Arial"/>
                <w:lang w:val="fr-FR"/>
              </w:rPr>
              <w:t xml:space="preserve">Utilisez un </w:t>
            </w:r>
            <w:r w:rsidRPr="00D41802">
              <w:rPr>
                <w:rFonts w:ascii="Arial" w:eastAsia="ＭＳ 明朝" w:hAnsi="Arial" w:cs="Arial"/>
                <w:lang w:val="fr-FR"/>
              </w:rPr>
              <w:t>désinfectant</w:t>
            </w:r>
            <w:r w:rsidRPr="00D41802">
              <w:rPr>
                <w:rFonts w:ascii="Arial" w:eastAsia="ＭＳ Ｐゴシック" w:hAnsi="Arial" w:cs="Arial"/>
                <w:lang w:val="fr-FR"/>
              </w:rPr>
              <w:t xml:space="preserve"> une fois la saleté enlevée.</w:t>
            </w:r>
          </w:p>
          <w:p w14:paraId="18F626AE" w14:textId="77777777" w:rsidR="00D41802" w:rsidRPr="00D41802" w:rsidRDefault="00D41802" w:rsidP="00D41802">
            <w:pPr>
              <w:numPr>
                <w:ilvl w:val="0"/>
                <w:numId w:val="1"/>
              </w:numPr>
              <w:ind w:left="170" w:hanging="170"/>
              <w:contextualSpacing/>
              <w:jc w:val="left"/>
              <w:rPr>
                <w:rFonts w:ascii="Arial" w:eastAsia="ＭＳ Ｐゴシック" w:hAnsi="Arial" w:cs="Arial"/>
                <w:lang w:val="fr-FR"/>
              </w:rPr>
            </w:pPr>
            <w:r w:rsidRPr="00D41802">
              <w:rPr>
                <w:rFonts w:ascii="Arial" w:eastAsia="ＭＳ Ｐゴシック" w:hAnsi="Arial" w:cs="Arial"/>
                <w:lang w:val="fr-FR"/>
              </w:rPr>
              <w:t>Portez des gants pour éviter les blessures !</w:t>
            </w:r>
          </w:p>
          <w:p w14:paraId="3636A8D8" w14:textId="77777777" w:rsidR="00D41802" w:rsidRPr="00D41802" w:rsidRDefault="00D41802" w:rsidP="00D41802">
            <w:pPr>
              <w:numPr>
                <w:ilvl w:val="0"/>
                <w:numId w:val="1"/>
              </w:numPr>
              <w:ind w:left="170" w:hanging="170"/>
              <w:contextualSpacing/>
              <w:jc w:val="left"/>
              <w:rPr>
                <w:rFonts w:ascii="Arial" w:eastAsia="ＭＳ Ｐゴシック" w:hAnsi="Arial" w:cs="Arial"/>
                <w:lang w:val="fr-FR"/>
              </w:rPr>
            </w:pPr>
            <w:r w:rsidRPr="00D41802">
              <w:rPr>
                <w:rFonts w:ascii="Arial" w:eastAsia="ＭＳ Ｐゴシック" w:hAnsi="Arial" w:cs="Arial"/>
                <w:lang w:val="fr-FR"/>
              </w:rPr>
              <w:t>Portez un masque pour ne pas inhaler la poussière !</w:t>
            </w:r>
          </w:p>
          <w:p w14:paraId="69F832D2" w14:textId="77777777" w:rsidR="00D41802" w:rsidRPr="00D41802" w:rsidRDefault="00D41802" w:rsidP="00D41802">
            <w:pPr>
              <w:numPr>
                <w:ilvl w:val="0"/>
                <w:numId w:val="1"/>
              </w:numPr>
              <w:ind w:left="170" w:hanging="170"/>
              <w:contextualSpacing/>
              <w:jc w:val="left"/>
              <w:rPr>
                <w:rFonts w:ascii="Arial" w:eastAsia="ＭＳ 明朝" w:hAnsi="Arial" w:cs="Arial"/>
                <w:lang w:val="fr-FR"/>
              </w:rPr>
            </w:pPr>
            <w:r w:rsidRPr="00D41802">
              <w:rPr>
                <w:rFonts w:ascii="Arial" w:eastAsia="ＭＳ Ｐゴシック" w:hAnsi="Arial" w:cs="Arial"/>
                <w:lang w:val="fr-FR"/>
              </w:rPr>
              <w:t>Lavez-vous soig</w:t>
            </w:r>
            <w:r w:rsidRPr="00D41802">
              <w:rPr>
                <w:rFonts w:ascii="Arial" w:eastAsia="ＭＳ 明朝" w:hAnsi="Arial" w:cs="Arial"/>
                <w:lang w:val="fr-FR"/>
              </w:rPr>
              <w:t>neusement les mains après le nettoyage !</w:t>
            </w:r>
          </w:p>
          <w:p w14:paraId="71C27FA6" w14:textId="77777777" w:rsidR="00D41802" w:rsidRPr="00D41802" w:rsidRDefault="00D41802" w:rsidP="00D41802">
            <w:pPr>
              <w:ind w:left="227" w:hanging="227"/>
              <w:jc w:val="left"/>
              <w:rPr>
                <w:rFonts w:ascii="Arial" w:eastAsia="ＭＳ 明朝" w:hAnsi="Arial" w:cs="Arial"/>
                <w:lang w:val="fr-FR"/>
              </w:rPr>
            </w:pPr>
            <w:r w:rsidRPr="00D41802">
              <w:rPr>
                <w:rFonts w:ascii="BIZ UDPゴシック" w:eastAsia="BIZ UDPゴシック" w:hAnsi="BIZ UDPゴシック" w:cs="ＭＳ Ｐゴシック"/>
                <w:color w:val="030303"/>
                <w:lang w:val="fr-FR"/>
              </w:rPr>
              <w:sym w:font="Wingdings 2" w:char="F099"/>
            </w:r>
            <w:r w:rsidRPr="00D41802">
              <w:rPr>
                <w:rFonts w:ascii="BIZ UDPゴシック" w:eastAsia="BIZ UDPゴシック" w:hAnsi="BIZ UDPゴシック" w:cs="ＭＳ Ｐゴシック"/>
                <w:color w:val="030303"/>
                <w:lang w:val="fr-FR"/>
              </w:rPr>
              <w:tab/>
            </w:r>
            <w:r w:rsidRPr="00D41802">
              <w:rPr>
                <w:rFonts w:ascii="Arial" w:eastAsia="ＭＳ 明朝" w:hAnsi="Arial" w:cs="Arial"/>
                <w:lang w:val="fr-FR"/>
              </w:rPr>
              <w:t xml:space="preserve">Principales méthodes pour </w:t>
            </w:r>
            <w:r w:rsidRPr="00D41802">
              <w:rPr>
                <w:rFonts w:ascii="Arial" w:eastAsia="ＭＳ Ｐゴシック" w:hAnsi="Arial" w:cs="Arial" w:hint="eastAsia"/>
                <w:lang w:val="ru-RU"/>
              </w:rPr>
              <w:t>désinfecter</w:t>
            </w:r>
          </w:p>
          <w:p w14:paraId="4DA7E995" w14:textId="77777777" w:rsidR="00D41802" w:rsidRPr="00D41802" w:rsidRDefault="00D41802" w:rsidP="00D41802">
            <w:pPr>
              <w:ind w:left="227"/>
              <w:jc w:val="left"/>
              <w:rPr>
                <w:rFonts w:ascii="Arial" w:eastAsia="ＭＳ 明朝" w:hAnsi="Arial" w:cs="Arial"/>
                <w:lang w:val="fr-FR"/>
              </w:rPr>
            </w:pPr>
            <w:r w:rsidRPr="00D41802">
              <w:rPr>
                <w:rFonts w:ascii="Arial" w:eastAsia="ＭＳ 明朝" w:hAnsi="Arial" w:cs="Arial"/>
                <w:lang w:val="fr-FR"/>
              </w:rPr>
              <w:t>Lisez attentivement les précautions d’emploi d’un désinfectant avant de l’utiliser, car certains types doivent être dilués.</w:t>
            </w:r>
          </w:p>
          <w:p w14:paraId="3DB8D0B8" w14:textId="77777777" w:rsidR="00D41802" w:rsidRPr="00D41802" w:rsidRDefault="00D41802" w:rsidP="00D41802">
            <w:pPr>
              <w:ind w:left="227"/>
              <w:jc w:val="left"/>
              <w:rPr>
                <w:rFonts w:ascii="Arial" w:eastAsia="ＭＳ 明朝" w:hAnsi="Arial" w:cs="Arial"/>
                <w:lang w:val="fr-FR"/>
              </w:rPr>
            </w:pPr>
            <w:r w:rsidRPr="00D41802">
              <w:rPr>
                <w:rFonts w:ascii="Arial" w:eastAsia="ＭＳ 明朝" w:hAnsi="Arial" w:cs="Arial"/>
                <w:lang w:val="fr-FR"/>
              </w:rPr>
              <w:t>Utilisez dans la mesure du possible de l’hypochlorite de sodium pour les choses très sales ou inondées pendant une longue période.</w:t>
            </w:r>
          </w:p>
          <w:p w14:paraId="762C09A4" w14:textId="77777777" w:rsidR="00D41802" w:rsidRPr="00D41802" w:rsidRDefault="00D41802" w:rsidP="00D41802">
            <w:pPr>
              <w:ind w:left="227"/>
              <w:jc w:val="left"/>
              <w:rPr>
                <w:rFonts w:ascii="Arial" w:eastAsia="ＭＳ 明朝" w:hAnsi="Arial" w:cs="Arial"/>
                <w:lang w:val="fr-FR"/>
              </w:rPr>
            </w:pPr>
            <w:r w:rsidRPr="00D41802">
              <w:rPr>
                <w:rFonts w:ascii="Arial" w:eastAsia="ＭＳ 明朝" w:hAnsi="Arial" w:cs="Arial"/>
                <w:lang w:val="fr-FR"/>
              </w:rPr>
              <w:t>Si vous ne pouvez pas utiliser de l’hypochlorite de sodium en raison de la décoloration ou de la corrosion que cela provoquerait, utilisez de l’alcool ou du chlorure de benzalkonium.</w:t>
            </w:r>
          </w:p>
          <w:tbl>
            <w:tblPr>
              <w:tblStyle w:val="aa"/>
              <w:tblW w:w="0" w:type="auto"/>
              <w:tblLook w:val="04A0" w:firstRow="1" w:lastRow="0" w:firstColumn="1" w:lastColumn="0" w:noHBand="0" w:noVBand="1"/>
            </w:tblPr>
            <w:tblGrid>
              <w:gridCol w:w="2263"/>
              <w:gridCol w:w="3682"/>
              <w:gridCol w:w="3683"/>
            </w:tblGrid>
            <w:tr w:rsidR="00D41802" w:rsidRPr="00D41802" w14:paraId="63CF660A" w14:textId="77777777" w:rsidTr="00942C52">
              <w:tc>
                <w:tcPr>
                  <w:tcW w:w="2263" w:type="dxa"/>
                  <w:vMerge w:val="restart"/>
                  <w:vAlign w:val="center"/>
                  <w:hideMark/>
                </w:tcPr>
                <w:p w14:paraId="3C6A4613" w14:textId="77777777" w:rsidR="00D41802" w:rsidRPr="00D41802" w:rsidRDefault="00D41802" w:rsidP="00D41802">
                  <w:pPr>
                    <w:widowControl/>
                    <w:jc w:val="center"/>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Désinfectant</w:t>
                  </w:r>
                </w:p>
              </w:tc>
              <w:tc>
                <w:tcPr>
                  <w:tcW w:w="7365" w:type="dxa"/>
                  <w:gridSpan w:val="2"/>
                  <w:hideMark/>
                </w:tcPr>
                <w:p w14:paraId="540F2370" w14:textId="77777777" w:rsidR="00D41802" w:rsidRPr="00D41802" w:rsidRDefault="00D41802" w:rsidP="00D41802">
                  <w:pPr>
                    <w:widowControl/>
                    <w:jc w:val="center"/>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Utilisation et mode d’emploi</w:t>
                  </w:r>
                </w:p>
              </w:tc>
            </w:tr>
            <w:tr w:rsidR="00D41802" w:rsidRPr="00D41802" w14:paraId="78EE3588" w14:textId="77777777" w:rsidTr="00942C52">
              <w:tc>
                <w:tcPr>
                  <w:tcW w:w="0" w:type="auto"/>
                  <w:vMerge/>
                  <w:vAlign w:val="center"/>
                  <w:hideMark/>
                </w:tcPr>
                <w:p w14:paraId="268A6C1F" w14:textId="77777777" w:rsidR="00D41802" w:rsidRPr="00D41802" w:rsidRDefault="00D41802" w:rsidP="00D41802">
                  <w:pPr>
                    <w:widowControl/>
                    <w:jc w:val="left"/>
                    <w:rPr>
                      <w:rFonts w:ascii="Arial" w:eastAsia="ＭＳ 明朝" w:hAnsi="Arial" w:cs="Arial"/>
                      <w:sz w:val="18"/>
                      <w:szCs w:val="18"/>
                      <w:lang w:val="fr-FR"/>
                      <w14:ligatures w14:val="none"/>
                    </w:rPr>
                  </w:pPr>
                </w:p>
              </w:tc>
              <w:tc>
                <w:tcPr>
                  <w:tcW w:w="3682" w:type="dxa"/>
                  <w:hideMark/>
                </w:tcPr>
                <w:p w14:paraId="2762969D" w14:textId="77777777" w:rsidR="00D41802" w:rsidRPr="00D41802" w:rsidRDefault="00D41802" w:rsidP="00D41802">
                  <w:pPr>
                    <w:widowControl/>
                    <w:jc w:val="center"/>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Vaisselle, éviers, baignoires</w:t>
                  </w:r>
                </w:p>
              </w:tc>
              <w:tc>
                <w:tcPr>
                  <w:tcW w:w="3683" w:type="dxa"/>
                  <w:hideMark/>
                </w:tcPr>
                <w:p w14:paraId="0C38C51A" w14:textId="77777777" w:rsidR="00D41802" w:rsidRPr="00D41802" w:rsidRDefault="00D41802" w:rsidP="00D41802">
                  <w:pPr>
                    <w:widowControl/>
                    <w:jc w:val="center"/>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Meubles, sols</w:t>
                  </w:r>
                </w:p>
              </w:tc>
            </w:tr>
            <w:tr w:rsidR="00D41802" w:rsidRPr="00D41802" w14:paraId="67ECCC4B" w14:textId="77777777" w:rsidTr="00942C52">
              <w:tc>
                <w:tcPr>
                  <w:tcW w:w="2263" w:type="dxa"/>
                  <w:hideMark/>
                </w:tcPr>
                <w:p w14:paraId="6588A05C"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Hypochlorite de sodium</w:t>
                  </w:r>
                </w:p>
                <w:p w14:paraId="457CD04C"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(ou eau de Javel à usage domestique)</w:t>
                  </w:r>
                </w:p>
              </w:tc>
              <w:tc>
                <w:tcPr>
                  <w:tcW w:w="3682" w:type="dxa"/>
                  <w:hideMark/>
                </w:tcPr>
                <w:p w14:paraId="604FDC82"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Diluer à 0,02 %.</w:t>
                  </w:r>
                </w:p>
                <w:p w14:paraId="72CB4C74"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(1)</w:t>
                  </w:r>
                  <w:r w:rsidRPr="00D41802">
                    <w:rPr>
                      <w:rFonts w:ascii="Arial" w:eastAsia="ＭＳ 明朝" w:hAnsi="Arial" w:cs="Arial"/>
                      <w:sz w:val="18"/>
                      <w:szCs w:val="18"/>
                      <w:lang w:val="fr-FR"/>
                      <w14:ligatures w14:val="none"/>
                    </w:rPr>
                    <w:tab/>
                    <w:t>Laver avec du détergent à vaisselle et de l’eau.</w:t>
                  </w:r>
                </w:p>
                <w:p w14:paraId="7C40E730"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(2)</w:t>
                  </w:r>
                  <w:r w:rsidRPr="00D41802">
                    <w:rPr>
                      <w:rFonts w:ascii="Arial" w:eastAsia="ＭＳ 明朝" w:hAnsi="Arial" w:cs="Arial"/>
                      <w:sz w:val="18"/>
                      <w:szCs w:val="18"/>
                      <w:lang w:val="fr-FR"/>
                      <w14:ligatures w14:val="none"/>
                    </w:rPr>
                    <w:tab/>
                    <w:t>Tremper dans un désinfectant dilué pendant 5 minutes ou essuyer avec un chiffon imbibé de désinfectant, puis laver et essuyer à l’eau.</w:t>
                  </w:r>
                </w:p>
                <w:p w14:paraId="60F20FC0"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(3)</w:t>
                  </w:r>
                  <w:r w:rsidRPr="00D41802">
                    <w:rPr>
                      <w:rFonts w:ascii="Arial" w:eastAsia="ＭＳ 明朝" w:hAnsi="Arial" w:cs="Arial"/>
                      <w:sz w:val="18"/>
                      <w:szCs w:val="18"/>
                      <w:lang w:val="fr-FR"/>
                      <w14:ligatures w14:val="none"/>
                    </w:rPr>
                    <w:tab/>
                    <w:t>Bien laisser sécher.</w:t>
                  </w:r>
                </w:p>
              </w:tc>
              <w:tc>
                <w:tcPr>
                  <w:tcW w:w="3683" w:type="dxa"/>
                  <w:hideMark/>
                </w:tcPr>
                <w:p w14:paraId="41532792"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Diluer à 0,1 %.</w:t>
                  </w:r>
                </w:p>
                <w:p w14:paraId="2E21D851"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(1)</w:t>
                  </w:r>
                  <w:r w:rsidRPr="00D41802">
                    <w:rPr>
                      <w:rFonts w:ascii="Arial" w:eastAsia="ＭＳ 明朝" w:hAnsi="Arial" w:cs="Arial"/>
                      <w:sz w:val="18"/>
                      <w:szCs w:val="18"/>
                      <w:lang w:val="fr-FR"/>
                      <w14:ligatures w14:val="none"/>
                    </w:rPr>
                    <w:tab/>
                    <w:t>Laver ou essuyer avec un chiffon humide la boue et la saleté et bien laisser sécher.</w:t>
                  </w:r>
                </w:p>
                <w:p w14:paraId="637471D1"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(2)</w:t>
                  </w:r>
                  <w:r w:rsidRPr="00D41802">
                    <w:rPr>
                      <w:rFonts w:ascii="Arial" w:eastAsia="ＭＳ 明朝" w:hAnsi="Arial" w:cs="Arial"/>
                      <w:sz w:val="18"/>
                      <w:szCs w:val="18"/>
                      <w:lang w:val="fr-FR"/>
                      <w14:ligatures w14:val="none"/>
                    </w:rPr>
                    <w:tab/>
                    <w:t>Essuyer soigneusement avec un chiffon imbibé de produit dilué.</w:t>
                  </w:r>
                </w:p>
                <w:p w14:paraId="053F4954"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(3)</w:t>
                  </w:r>
                  <w:r w:rsidRPr="00D41802">
                    <w:rPr>
                      <w:rFonts w:ascii="Arial" w:eastAsia="ＭＳ 明朝" w:hAnsi="Arial" w:cs="Arial"/>
                      <w:sz w:val="18"/>
                      <w:szCs w:val="18"/>
                      <w:lang w:val="fr-FR"/>
                      <w14:ligatures w14:val="none"/>
                    </w:rPr>
                    <w:tab/>
                    <w:t>Essuyer deux fois au moyen d'un chiffon humide les surfaces métalliques ou en bois pour éviter la décoloration.</w:t>
                  </w:r>
                </w:p>
              </w:tc>
            </w:tr>
            <w:tr w:rsidR="00D41802" w:rsidRPr="00D41802" w14:paraId="4C7E24E4" w14:textId="77777777" w:rsidTr="00942C52">
              <w:tc>
                <w:tcPr>
                  <w:tcW w:w="2263" w:type="dxa"/>
                </w:tcPr>
                <w:p w14:paraId="02663C9B"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Alcool à désinfecter</w:t>
                  </w:r>
                </w:p>
                <w:p w14:paraId="272FB43E" w14:textId="77777777" w:rsidR="00D41802" w:rsidRPr="00D41802" w:rsidRDefault="00D41802" w:rsidP="00D41802">
                  <w:pPr>
                    <w:widowControl/>
                    <w:jc w:val="left"/>
                    <w:rPr>
                      <w:rFonts w:ascii="Arial" w:eastAsia="ＭＳ 明朝" w:hAnsi="Arial" w:cs="Arial"/>
                      <w:sz w:val="18"/>
                      <w:szCs w:val="18"/>
                      <w:lang w:val="fr-FR"/>
                      <w14:ligatures w14:val="none"/>
                    </w:rPr>
                  </w:pPr>
                </w:p>
              </w:tc>
              <w:tc>
                <w:tcPr>
                  <w:tcW w:w="3682" w:type="dxa"/>
                  <w:hideMark/>
                </w:tcPr>
                <w:p w14:paraId="6C226F43"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Utiliser pur sans diluer.</w:t>
                  </w:r>
                </w:p>
                <w:p w14:paraId="00134BCA"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(1)</w:t>
                  </w:r>
                  <w:r w:rsidRPr="00D41802">
                    <w:rPr>
                      <w:rFonts w:ascii="Arial" w:eastAsia="ＭＳ 明朝" w:hAnsi="Arial" w:cs="Arial"/>
                      <w:sz w:val="18"/>
                      <w:szCs w:val="18"/>
                      <w:lang w:val="fr-FR"/>
                      <w14:ligatures w14:val="none"/>
                    </w:rPr>
                    <w:tab/>
                    <w:t>Laver avec du détergent et de l’eau.</w:t>
                  </w:r>
                </w:p>
                <w:p w14:paraId="7F4F2DF7"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(2)</w:t>
                  </w:r>
                  <w:r w:rsidRPr="00D41802">
                    <w:rPr>
                      <w:rFonts w:ascii="Arial" w:eastAsia="ＭＳ 明朝" w:hAnsi="Arial" w:cs="Arial"/>
                      <w:sz w:val="18"/>
                      <w:szCs w:val="18"/>
                      <w:lang w:val="fr-FR"/>
                      <w14:ligatures w14:val="none"/>
                    </w:rPr>
                    <w:tab/>
                    <w:t>Essuyer avec un chiffon imbibé d’alcool.</w:t>
                  </w:r>
                </w:p>
                <w:p w14:paraId="1BA355AB" w14:textId="77777777" w:rsidR="00D41802" w:rsidRPr="00D41802" w:rsidRDefault="00D41802" w:rsidP="00D41802">
                  <w:pPr>
                    <w:widowControl/>
                    <w:ind w:left="273" w:hanging="127"/>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 Utiliser de l’alcool concentré à 70 % ou plus.</w:t>
                  </w:r>
                </w:p>
                <w:p w14:paraId="641A48D3" w14:textId="77777777" w:rsidR="00D41802" w:rsidRPr="00D41802" w:rsidRDefault="00D41802" w:rsidP="00D41802">
                  <w:pPr>
                    <w:widowControl/>
                    <w:ind w:left="273" w:hanging="127"/>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 Tenir à l’écart du feu.</w:t>
                  </w:r>
                </w:p>
              </w:tc>
              <w:tc>
                <w:tcPr>
                  <w:tcW w:w="3683" w:type="dxa"/>
                  <w:hideMark/>
                </w:tcPr>
                <w:p w14:paraId="5F68C056"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Utiliser pur sans diluer.</w:t>
                  </w:r>
                </w:p>
                <w:p w14:paraId="50A77C7B"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(1)</w:t>
                  </w:r>
                  <w:r w:rsidRPr="00D41802">
                    <w:rPr>
                      <w:rFonts w:ascii="Arial" w:eastAsia="ＭＳ 明朝" w:hAnsi="Arial" w:cs="Arial"/>
                      <w:sz w:val="18"/>
                      <w:szCs w:val="18"/>
                      <w:lang w:val="fr-FR"/>
                      <w14:ligatures w14:val="none"/>
                    </w:rPr>
                    <w:tab/>
                    <w:t>Laver ou essuyer avec un chiffon humide la boue et la saleté et bien laisser sécher.</w:t>
                  </w:r>
                </w:p>
                <w:p w14:paraId="445F6156"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(2)</w:t>
                  </w:r>
                  <w:r w:rsidRPr="00D41802">
                    <w:rPr>
                      <w:rFonts w:ascii="Arial" w:eastAsia="ＭＳ 明朝" w:hAnsi="Arial" w:cs="Arial"/>
                      <w:sz w:val="18"/>
                      <w:szCs w:val="18"/>
                      <w:lang w:val="fr-FR"/>
                      <w14:ligatures w14:val="none"/>
                    </w:rPr>
                    <w:tab/>
                    <w:t>Essuyer avec un chiffon imbibé d’alcool.</w:t>
                  </w:r>
                </w:p>
                <w:p w14:paraId="1A25F43D" w14:textId="77777777" w:rsidR="00D41802" w:rsidRPr="00D41802" w:rsidRDefault="00D41802" w:rsidP="00D41802">
                  <w:pPr>
                    <w:widowControl/>
                    <w:ind w:left="273" w:hanging="127"/>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w:t>
                  </w:r>
                  <w:r w:rsidRPr="00D41802">
                    <w:rPr>
                      <w:rFonts w:ascii="Arial" w:eastAsia="ＭＳ 明朝" w:hAnsi="Arial" w:cs="Arial"/>
                      <w:sz w:val="18"/>
                      <w:szCs w:val="18"/>
                      <w:lang w:val="fr-FR"/>
                      <w14:ligatures w14:val="none"/>
                    </w:rPr>
                    <w:tab/>
                    <w:t>Utiliser de l’alcool concentré à 70 % ou plus.</w:t>
                  </w:r>
                </w:p>
                <w:p w14:paraId="3D179363" w14:textId="77777777" w:rsidR="00D41802" w:rsidRPr="00D41802" w:rsidRDefault="00D41802" w:rsidP="00D41802">
                  <w:pPr>
                    <w:widowControl/>
                    <w:ind w:left="273" w:hanging="127"/>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w:t>
                  </w:r>
                  <w:r w:rsidRPr="00D41802">
                    <w:rPr>
                      <w:rFonts w:ascii="Arial" w:eastAsia="ＭＳ 明朝" w:hAnsi="Arial" w:cs="Arial"/>
                      <w:sz w:val="18"/>
                      <w:szCs w:val="18"/>
                      <w:lang w:val="fr-FR"/>
                      <w14:ligatures w14:val="none"/>
                    </w:rPr>
                    <w:tab/>
                    <w:t>Tenir à l’écart du feu.</w:t>
                  </w:r>
                </w:p>
              </w:tc>
            </w:tr>
            <w:tr w:rsidR="00D41802" w:rsidRPr="00D41802" w14:paraId="2421880B" w14:textId="77777777" w:rsidTr="00942C52">
              <w:tc>
                <w:tcPr>
                  <w:tcW w:w="2263" w:type="dxa"/>
                  <w:hideMark/>
                </w:tcPr>
                <w:p w14:paraId="1E5A1632"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lastRenderedPageBreak/>
                    <w:t>Chlorure de benzalkonium à 10 % de concentration</w:t>
                  </w:r>
                </w:p>
                <w:p w14:paraId="01124E11"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(détergent cationique)</w:t>
                  </w:r>
                </w:p>
              </w:tc>
              <w:tc>
                <w:tcPr>
                  <w:tcW w:w="3682" w:type="dxa"/>
                  <w:hideMark/>
                </w:tcPr>
                <w:p w14:paraId="364983BF"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Diluer à 0,1 %.</w:t>
                  </w:r>
                </w:p>
                <w:p w14:paraId="3D4FF840"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(1)</w:t>
                  </w:r>
                  <w:r w:rsidRPr="00D41802">
                    <w:rPr>
                      <w:rFonts w:ascii="Arial" w:eastAsia="ＭＳ 明朝" w:hAnsi="Arial" w:cs="Arial"/>
                      <w:sz w:val="18"/>
                      <w:szCs w:val="18"/>
                      <w:lang w:val="fr-FR"/>
                      <w14:ligatures w14:val="none"/>
                    </w:rPr>
                    <w:tab/>
                    <w:t>Laver ou essuyer avec un chiffon humide la boue et la saleté et bien laisser sécher.</w:t>
                  </w:r>
                </w:p>
                <w:p w14:paraId="3FF38797"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(2)</w:t>
                  </w:r>
                  <w:r w:rsidRPr="00D41802">
                    <w:rPr>
                      <w:rFonts w:ascii="Arial" w:eastAsia="ＭＳ 明朝" w:hAnsi="Arial" w:cs="Arial"/>
                      <w:sz w:val="18"/>
                      <w:szCs w:val="18"/>
                      <w:lang w:val="fr-FR"/>
                      <w14:ligatures w14:val="none"/>
                    </w:rPr>
                    <w:tab/>
                    <w:t>Essuyer soigneusement avec un chiffon imbibé de produit dilué.</w:t>
                  </w:r>
                </w:p>
              </w:tc>
              <w:tc>
                <w:tcPr>
                  <w:tcW w:w="3683" w:type="dxa"/>
                  <w:hideMark/>
                </w:tcPr>
                <w:p w14:paraId="7CA58B9C" w14:textId="77777777" w:rsidR="00D41802" w:rsidRPr="00D41802" w:rsidRDefault="00D41802" w:rsidP="00D41802">
                  <w:pPr>
                    <w:widowControl/>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Diluer à 0,1 %.</w:t>
                  </w:r>
                </w:p>
                <w:p w14:paraId="75E9E51E"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(1)</w:t>
                  </w:r>
                  <w:r w:rsidRPr="00D41802">
                    <w:rPr>
                      <w:rFonts w:ascii="Arial" w:eastAsia="ＭＳ 明朝" w:hAnsi="Arial" w:cs="Arial"/>
                      <w:sz w:val="18"/>
                      <w:szCs w:val="18"/>
                      <w:lang w:val="fr-FR"/>
                      <w14:ligatures w14:val="none"/>
                    </w:rPr>
                    <w:tab/>
                    <w:t>Laver ou essuyer avec un chiffon humide la boue et la saleté et bien laisser sécher.</w:t>
                  </w:r>
                </w:p>
                <w:p w14:paraId="29079D12" w14:textId="77777777" w:rsidR="00D41802" w:rsidRPr="00D41802" w:rsidRDefault="00D41802" w:rsidP="00D41802">
                  <w:pPr>
                    <w:widowControl/>
                    <w:ind w:left="273" w:hanging="273"/>
                    <w:jc w:val="left"/>
                    <w:rPr>
                      <w:rFonts w:ascii="Arial" w:eastAsia="ＭＳ 明朝" w:hAnsi="Arial" w:cs="Arial"/>
                      <w:sz w:val="18"/>
                      <w:szCs w:val="18"/>
                      <w:lang w:val="fr-FR"/>
                      <w14:ligatures w14:val="none"/>
                    </w:rPr>
                  </w:pPr>
                  <w:r w:rsidRPr="00D41802">
                    <w:rPr>
                      <w:rFonts w:ascii="Arial" w:eastAsia="ＭＳ 明朝" w:hAnsi="Arial" w:cs="Arial"/>
                      <w:sz w:val="18"/>
                      <w:szCs w:val="18"/>
                      <w:lang w:val="fr-FR"/>
                      <w14:ligatures w14:val="none"/>
                    </w:rPr>
                    <w:t>(2)</w:t>
                  </w:r>
                  <w:r w:rsidRPr="00D41802">
                    <w:rPr>
                      <w:rFonts w:ascii="Arial" w:eastAsia="ＭＳ 明朝" w:hAnsi="Arial" w:cs="Arial"/>
                      <w:sz w:val="18"/>
                      <w:szCs w:val="18"/>
                      <w:lang w:val="fr-FR"/>
                      <w14:ligatures w14:val="none"/>
                    </w:rPr>
                    <w:tab/>
                    <w:t>Essuyer soigneusement avec un chiffon imbibé de produit dilué.</w:t>
                  </w:r>
                </w:p>
              </w:tc>
            </w:tr>
          </w:tbl>
          <w:p w14:paraId="127AE0E0" w14:textId="3374228D" w:rsidR="00D41802" w:rsidRPr="00D41802" w:rsidRDefault="00D41802" w:rsidP="00D41802">
            <w:pPr>
              <w:rPr>
                <w:rFonts w:ascii="Arial" w:eastAsia="ＭＳ Ｐゴシック" w:hAnsi="Arial" w:cs="Arial" w:hint="eastAsia"/>
                <w:lang w:val="fr-FR"/>
              </w:rPr>
            </w:pPr>
          </w:p>
        </w:tc>
      </w:tr>
    </w:tbl>
    <w:p w14:paraId="1072519F" w14:textId="77777777" w:rsidR="00D41802" w:rsidRDefault="00D41802">
      <w:pPr>
        <w:rPr>
          <w:rFonts w:hint="eastAsia"/>
        </w:rPr>
      </w:pPr>
    </w:p>
    <w:sectPr w:rsidR="00D41802" w:rsidSect="00D41802">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14269" w14:textId="77777777" w:rsidR="00D41802" w:rsidRDefault="00D41802" w:rsidP="00D41802">
      <w:r>
        <w:separator/>
      </w:r>
    </w:p>
  </w:endnote>
  <w:endnote w:type="continuationSeparator" w:id="0">
    <w:p w14:paraId="061EE387" w14:textId="77777777" w:rsidR="00D41802" w:rsidRDefault="00D41802" w:rsidP="00D4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87F5" w14:textId="385294F1" w:rsidR="00D41802" w:rsidRDefault="00D41802" w:rsidP="00D41802">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0187D" w14:textId="77777777" w:rsidR="00D41802" w:rsidRDefault="00D41802" w:rsidP="00D41802">
      <w:r>
        <w:separator/>
      </w:r>
    </w:p>
  </w:footnote>
  <w:footnote w:type="continuationSeparator" w:id="0">
    <w:p w14:paraId="2B32B263" w14:textId="77777777" w:rsidR="00D41802" w:rsidRDefault="00D41802" w:rsidP="00D4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02"/>
    <w:rsid w:val="002C5AB0"/>
    <w:rsid w:val="005C1A04"/>
    <w:rsid w:val="006B736A"/>
    <w:rsid w:val="0080203F"/>
    <w:rsid w:val="00AF1769"/>
    <w:rsid w:val="00D4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845BA"/>
  <w15:chartTrackingRefBased/>
  <w15:docId w15:val="{2BCA0218-AD21-4CEA-BEA6-9C77E127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18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18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180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18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18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18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18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18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18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18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18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180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18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18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18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18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18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18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18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1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8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1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802"/>
    <w:pPr>
      <w:spacing w:before="160" w:after="160"/>
      <w:jc w:val="center"/>
    </w:pPr>
    <w:rPr>
      <w:i/>
      <w:iCs/>
      <w:color w:val="404040" w:themeColor="text1" w:themeTint="BF"/>
    </w:rPr>
  </w:style>
  <w:style w:type="character" w:customStyle="1" w:styleId="a8">
    <w:name w:val="引用文 (文字)"/>
    <w:basedOn w:val="a0"/>
    <w:link w:val="a7"/>
    <w:uiPriority w:val="29"/>
    <w:rsid w:val="00D41802"/>
    <w:rPr>
      <w:i/>
      <w:iCs/>
      <w:color w:val="404040" w:themeColor="text1" w:themeTint="BF"/>
    </w:rPr>
  </w:style>
  <w:style w:type="paragraph" w:styleId="a9">
    <w:name w:val="List Paragraph"/>
    <w:basedOn w:val="a"/>
    <w:uiPriority w:val="34"/>
    <w:qFormat/>
    <w:rsid w:val="00D41802"/>
    <w:pPr>
      <w:ind w:left="720"/>
      <w:contextualSpacing/>
    </w:pPr>
  </w:style>
  <w:style w:type="character" w:styleId="21">
    <w:name w:val="Intense Emphasis"/>
    <w:basedOn w:val="a0"/>
    <w:uiPriority w:val="21"/>
    <w:qFormat/>
    <w:rsid w:val="00D41802"/>
    <w:rPr>
      <w:i/>
      <w:iCs/>
      <w:color w:val="0F4761" w:themeColor="accent1" w:themeShade="BF"/>
    </w:rPr>
  </w:style>
  <w:style w:type="paragraph" w:styleId="22">
    <w:name w:val="Intense Quote"/>
    <w:basedOn w:val="a"/>
    <w:next w:val="a"/>
    <w:link w:val="23"/>
    <w:uiPriority w:val="30"/>
    <w:qFormat/>
    <w:rsid w:val="00D418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1802"/>
    <w:rPr>
      <w:i/>
      <w:iCs/>
      <w:color w:val="0F4761" w:themeColor="accent1" w:themeShade="BF"/>
    </w:rPr>
  </w:style>
  <w:style w:type="character" w:styleId="24">
    <w:name w:val="Intense Reference"/>
    <w:basedOn w:val="a0"/>
    <w:uiPriority w:val="32"/>
    <w:qFormat/>
    <w:rsid w:val="00D41802"/>
    <w:rPr>
      <w:b/>
      <w:bCs/>
      <w:smallCaps/>
      <w:color w:val="0F4761" w:themeColor="accent1" w:themeShade="BF"/>
      <w:spacing w:val="5"/>
    </w:rPr>
  </w:style>
  <w:style w:type="table" w:customStyle="1" w:styleId="11">
    <w:name w:val="表 (格子)1"/>
    <w:basedOn w:val="a1"/>
    <w:next w:val="aa"/>
    <w:uiPriority w:val="39"/>
    <w:rsid w:val="00D41802"/>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4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41802"/>
    <w:pPr>
      <w:tabs>
        <w:tab w:val="center" w:pos="4252"/>
        <w:tab w:val="right" w:pos="8504"/>
      </w:tabs>
      <w:snapToGrid w:val="0"/>
    </w:pPr>
  </w:style>
  <w:style w:type="character" w:customStyle="1" w:styleId="ac">
    <w:name w:val="ヘッダー (文字)"/>
    <w:basedOn w:val="a0"/>
    <w:link w:val="ab"/>
    <w:uiPriority w:val="99"/>
    <w:rsid w:val="00D41802"/>
  </w:style>
  <w:style w:type="paragraph" w:styleId="ad">
    <w:name w:val="footer"/>
    <w:basedOn w:val="a"/>
    <w:link w:val="ae"/>
    <w:uiPriority w:val="99"/>
    <w:unhideWhenUsed/>
    <w:rsid w:val="00D41802"/>
    <w:pPr>
      <w:tabs>
        <w:tab w:val="center" w:pos="4252"/>
        <w:tab w:val="right" w:pos="8504"/>
      </w:tabs>
      <w:snapToGrid w:val="0"/>
    </w:pPr>
  </w:style>
  <w:style w:type="character" w:customStyle="1" w:styleId="ae">
    <w:name w:val="フッター (文字)"/>
    <w:basedOn w:val="a0"/>
    <w:link w:val="ad"/>
    <w:uiPriority w:val="99"/>
    <w:rsid w:val="00D4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2024-12-12T08:44:00Z</dcterms:created>
  <dcterms:modified xsi:type="dcterms:W3CDTF">2024-12-12T08:45:00Z</dcterms:modified>
</cp:coreProperties>
</file>