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03E73" w14:textId="77777777" w:rsidR="005C1A04" w:rsidRDefault="005C1A04"/>
    <w:tbl>
      <w:tblPr>
        <w:tblStyle w:val="11"/>
        <w:tblW w:w="21539" w:type="dxa"/>
        <w:tblLayout w:type="fixed"/>
        <w:tblLook w:val="04A0" w:firstRow="1" w:lastRow="0" w:firstColumn="1" w:lastColumn="0" w:noHBand="0" w:noVBand="1"/>
      </w:tblPr>
      <w:tblGrid>
        <w:gridCol w:w="568"/>
        <w:gridCol w:w="8073"/>
        <w:gridCol w:w="12898"/>
      </w:tblGrid>
      <w:tr w:rsidR="00F66FBC" w:rsidRPr="00F66FBC" w14:paraId="22F2FD06" w14:textId="77777777" w:rsidTr="00F66FBC">
        <w:trPr>
          <w:trHeight w:val="127"/>
        </w:trPr>
        <w:tc>
          <w:tcPr>
            <w:tcW w:w="568" w:type="dxa"/>
            <w:shd w:val="clear" w:color="000000" w:fill="FFF2CC"/>
          </w:tcPr>
          <w:p w14:paraId="546C1E7E" w14:textId="77777777" w:rsidR="00F66FBC" w:rsidRPr="00F66FBC" w:rsidRDefault="00F66FBC" w:rsidP="00F66FBC">
            <w:pPr>
              <w:snapToGrid w:val="0"/>
              <w:jc w:val="center"/>
              <w:rPr>
                <w:rFonts w:ascii="BIZ UDゴシック" w:eastAsia="BIZ UDゴシック" w:hAnsi="BIZ UDゴシック" w:cs="Mangal"/>
              </w:rPr>
            </w:pPr>
            <w:r w:rsidRPr="00F66FBC">
              <w:rPr>
                <w:rFonts w:ascii="BIZ UDゴシック" w:eastAsia="BIZ UDゴシック" w:hAnsi="BIZ UDゴシック" w:cs="Mangal" w:hint="eastAsia"/>
              </w:rPr>
              <w:t>番号</w:t>
            </w:r>
          </w:p>
        </w:tc>
        <w:tc>
          <w:tcPr>
            <w:tcW w:w="8073" w:type="dxa"/>
            <w:tcBorders>
              <w:bottom w:val="dashed" w:sz="4" w:space="0" w:color="auto"/>
              <w:right w:val="double" w:sz="4" w:space="0" w:color="auto"/>
            </w:tcBorders>
            <w:shd w:val="clear" w:color="000000" w:fill="FFF2CC"/>
            <w:vAlign w:val="center"/>
          </w:tcPr>
          <w:p w14:paraId="52DAAA9A" w14:textId="77777777" w:rsidR="00F66FBC" w:rsidRPr="00F66FBC" w:rsidRDefault="00F66FBC" w:rsidP="00F66FBC">
            <w:pPr>
              <w:snapToGrid w:val="0"/>
              <w:jc w:val="center"/>
              <w:rPr>
                <w:rFonts w:ascii="BIZ UDゴシック" w:eastAsia="BIZ UDゴシック" w:hAnsi="BIZ UDゴシック" w:cs="Mangal"/>
              </w:rPr>
            </w:pPr>
            <w:r w:rsidRPr="00F66FBC">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29CFC631" w14:textId="77777777" w:rsidR="00F66FBC" w:rsidRPr="00F66FBC" w:rsidRDefault="00F66FBC" w:rsidP="00F66FBC">
            <w:pPr>
              <w:snapToGrid w:val="0"/>
              <w:jc w:val="center"/>
              <w:rPr>
                <w:rFonts w:ascii="BIZ UDゴシック" w:eastAsia="BIZ UDゴシック" w:hAnsi="BIZ UDゴシック" w:cs="Mangal"/>
              </w:rPr>
            </w:pPr>
            <w:r w:rsidRPr="00F66FBC">
              <w:rPr>
                <w:rFonts w:ascii="BIZ UDゴシック" w:eastAsia="BIZ UDゴシック" w:hAnsi="BIZ UDゴシック" w:cs="Mangal" w:hint="eastAsia"/>
              </w:rPr>
              <w:t>フランス語</w:t>
            </w:r>
          </w:p>
        </w:tc>
      </w:tr>
      <w:tr w:rsidR="00F66FBC" w:rsidRPr="00F66FBC" w14:paraId="2AC7731D" w14:textId="77777777" w:rsidTr="007378B6">
        <w:trPr>
          <w:trHeight w:val="356"/>
        </w:trPr>
        <w:tc>
          <w:tcPr>
            <w:tcW w:w="568" w:type="dxa"/>
            <w:vMerge w:val="restart"/>
            <w:vAlign w:val="center"/>
          </w:tcPr>
          <w:p w14:paraId="5EE1A3FF" w14:textId="77777777" w:rsidR="00F66FBC" w:rsidRPr="00F66FBC" w:rsidRDefault="00F66FBC" w:rsidP="00F66FBC">
            <w:pPr>
              <w:snapToGrid w:val="0"/>
              <w:jc w:val="center"/>
              <w:rPr>
                <w:rFonts w:ascii="BIZ UDゴシック" w:eastAsia="BIZ UDゴシック" w:hAnsi="BIZ UDゴシック" w:cs="Mangal"/>
              </w:rPr>
            </w:pPr>
            <w:r w:rsidRPr="00F66FBC">
              <w:rPr>
                <w:rFonts w:ascii="BIZ UDゴシック" w:eastAsia="BIZ UDゴシック" w:hAnsi="BIZ UDゴシック" w:cs="Mangal" w:hint="eastAsia"/>
              </w:rPr>
              <w:t>37</w:t>
            </w:r>
          </w:p>
        </w:tc>
        <w:tc>
          <w:tcPr>
            <w:tcW w:w="8073" w:type="dxa"/>
            <w:tcBorders>
              <w:bottom w:val="dashed" w:sz="4" w:space="0" w:color="auto"/>
              <w:right w:val="double" w:sz="4" w:space="0" w:color="auto"/>
            </w:tcBorders>
          </w:tcPr>
          <w:p w14:paraId="115D5F28" w14:textId="77777777" w:rsidR="00F66FBC" w:rsidRPr="00F66FBC" w:rsidRDefault="00F66FBC" w:rsidP="00F66FBC">
            <w:pPr>
              <w:shd w:val="clear" w:color="000000" w:fill="FFFFFF"/>
              <w:spacing w:after="120"/>
              <w:outlineLvl w:val="4"/>
              <w:rPr>
                <w:rFonts w:ascii="BIZ UDPゴシック" w:eastAsia="BIZ UDPゴシック" w:hAnsi="BIZ UDPゴシック" w:cs="Mangal"/>
                <w:color w:val="030303"/>
              </w:rPr>
            </w:pPr>
            <w:r w:rsidRPr="00F66FBC">
              <w:rPr>
                <w:rFonts w:ascii="BIZ UDPゴシック" w:eastAsia="BIZ UDPゴシック" w:hAnsi="BIZ UDPゴシック" w:cs="Mangal" w:hint="eastAsia"/>
                <w:color w:val="030303"/>
              </w:rPr>
              <w:t>貸付制度を利用する際に</w:t>
            </w:r>
          </w:p>
        </w:tc>
        <w:tc>
          <w:tcPr>
            <w:tcW w:w="12898" w:type="dxa"/>
            <w:tcBorders>
              <w:left w:val="double" w:sz="4" w:space="0" w:color="auto"/>
              <w:bottom w:val="dashed" w:sz="4" w:space="0" w:color="auto"/>
            </w:tcBorders>
          </w:tcPr>
          <w:p w14:paraId="46183C20" w14:textId="77777777" w:rsidR="00F66FBC" w:rsidRPr="00F66FBC" w:rsidRDefault="00F66FBC" w:rsidP="00F66FBC">
            <w:pPr>
              <w:autoSpaceDE w:val="0"/>
              <w:autoSpaceDN w:val="0"/>
              <w:jc w:val="left"/>
              <w:rPr>
                <w:rFonts w:ascii="Arial" w:eastAsia="ＭＳゴシック" w:hAnsi="Arial" w:cs="Arial"/>
              </w:rPr>
            </w:pPr>
            <w:r w:rsidRPr="00F66FBC">
              <w:rPr>
                <w:rFonts w:ascii="Arial" w:eastAsia="ＭＳゴシック" w:hAnsi="Arial" w:cs="Arial"/>
                <w:lang w:val="fr-FR"/>
              </w:rPr>
              <w:t>Utilisation des systèmes de prêt</w:t>
            </w:r>
          </w:p>
        </w:tc>
      </w:tr>
      <w:tr w:rsidR="00F66FBC" w:rsidRPr="00F66FBC" w14:paraId="0A82BFFD" w14:textId="77777777" w:rsidTr="007378B6">
        <w:trPr>
          <w:trHeight w:val="859"/>
        </w:trPr>
        <w:tc>
          <w:tcPr>
            <w:tcW w:w="568" w:type="dxa"/>
            <w:vMerge/>
            <w:vAlign w:val="center"/>
          </w:tcPr>
          <w:p w14:paraId="4097F10F" w14:textId="77777777" w:rsidR="00F66FBC" w:rsidRPr="00F66FBC" w:rsidRDefault="00F66FBC" w:rsidP="00F66FBC">
            <w:pPr>
              <w:rPr>
                <w:rFonts w:ascii="Century" w:eastAsia="ＭＳ 明朝" w:hAnsi="Century" w:cs="Mangal"/>
              </w:rPr>
            </w:pPr>
          </w:p>
        </w:tc>
        <w:tc>
          <w:tcPr>
            <w:tcW w:w="8073" w:type="dxa"/>
            <w:tcBorders>
              <w:top w:val="dashed" w:sz="4" w:space="0" w:color="auto"/>
              <w:right w:val="double" w:sz="4" w:space="0" w:color="auto"/>
            </w:tcBorders>
          </w:tcPr>
          <w:p w14:paraId="200797E7" w14:textId="77777777" w:rsidR="00F66FBC" w:rsidRPr="00F66FBC" w:rsidRDefault="00F66FBC" w:rsidP="00F66FBC">
            <w:pPr>
              <w:widowControl/>
              <w:shd w:val="clear" w:color="000000" w:fill="FFFFFF"/>
              <w:spacing w:after="240"/>
              <w:jc w:val="left"/>
              <w:rPr>
                <w:rFonts w:ascii="BIZ UDPゴシック" w:eastAsia="BIZ UDPゴシック" w:hAnsi="BIZ UDPゴシック" w:cs="ＭＳ Ｐゴシック"/>
                <w:color w:val="030303"/>
              </w:rPr>
            </w:pPr>
            <w:r w:rsidRPr="00F66FBC">
              <w:rPr>
                <w:rFonts w:ascii="BIZ UDPゴシック" w:eastAsia="BIZ UDPゴシック" w:hAnsi="BIZ UDPゴシック" w:cs="ＭＳ Ｐゴシック" w:hint="eastAsia"/>
                <w:color w:val="030303"/>
              </w:rPr>
              <w:t>・義援金・見舞金の支給や失業手当の給付など、貸付ではなく支給されるお金があります。貸付制度を利用する前に、自分が給付対象かどうか、まず周りにいる市区町村職員もしくは避難所の責任者に相談してみてください。</w:t>
            </w:r>
          </w:p>
          <w:p w14:paraId="5E5B4F62" w14:textId="77777777" w:rsidR="00F66FBC" w:rsidRPr="00F66FBC" w:rsidRDefault="00F66FBC" w:rsidP="00F66FBC">
            <w:pPr>
              <w:widowControl/>
              <w:shd w:val="clear" w:color="000000" w:fill="FFFFFF"/>
              <w:spacing w:after="240"/>
              <w:jc w:val="left"/>
              <w:rPr>
                <w:rFonts w:ascii="BIZ UDPゴシック" w:eastAsia="BIZ UDPゴシック" w:hAnsi="BIZ UDPゴシック" w:cs="ＭＳ Ｐゴシック"/>
                <w:color w:val="030303"/>
              </w:rPr>
            </w:pPr>
            <w:r w:rsidRPr="00F66FBC">
              <w:rPr>
                <w:rFonts w:ascii="BIZ UDPゴシック" w:eastAsia="BIZ UDPゴシック" w:hAnsi="BIZ UDPゴシック" w:cs="ＭＳ Ｐゴシック" w:hint="eastAsia"/>
                <w:color w:val="030303"/>
              </w:rPr>
              <w:t>・貸付金を受けると必ず返済しなければいけません。貸付金の種類によって利子の有無や返済の猶予期間等が異なります。申請する際にお住まいの市区町村の担当者に確認しましょう。</w:t>
            </w:r>
          </w:p>
          <w:p w14:paraId="700153F7" w14:textId="77777777" w:rsidR="00F66FBC" w:rsidRPr="00F66FBC" w:rsidRDefault="00F66FBC" w:rsidP="00F66FBC">
            <w:pPr>
              <w:snapToGrid w:val="0"/>
              <w:rPr>
                <w:rFonts w:ascii="BIZ UDPゴシック" w:eastAsia="BIZ UDPゴシック" w:hAnsi="BIZ UDPゴシック" w:cs="Mangal"/>
                <w:color w:val="030303"/>
                <w:shd w:val="clear" w:color="auto" w:fill="FFFFFF"/>
              </w:rPr>
            </w:pPr>
            <w:r w:rsidRPr="00F66FBC">
              <w:rPr>
                <w:rFonts w:ascii="BIZ UDPゴシック" w:eastAsia="BIZ UDPゴシック" w:hAnsi="BIZ UDPゴシック" w:cs="ＭＳ Ｐゴシック" w:hint="eastAsia"/>
                <w:color w:val="030303"/>
                <w:shd w:val="clear" w:color="auto" w:fill="FFFFFF"/>
              </w:rPr>
              <w:t>貸付制度を利用することで、他の制度の申請ができなくなったりするなどの可能性もあります。申請する際にお住まいの市区町村の担当者に確認しましょう。</w:t>
            </w:r>
          </w:p>
        </w:tc>
        <w:tc>
          <w:tcPr>
            <w:tcW w:w="12898" w:type="dxa"/>
            <w:tcBorders>
              <w:top w:val="dashed" w:sz="4" w:space="0" w:color="auto"/>
              <w:left w:val="double" w:sz="4" w:space="0" w:color="auto"/>
            </w:tcBorders>
          </w:tcPr>
          <w:p w14:paraId="7DFF241C" w14:textId="77777777" w:rsidR="00F66FBC" w:rsidRPr="00F66FBC" w:rsidRDefault="00F66FBC" w:rsidP="00F66FBC">
            <w:pPr>
              <w:numPr>
                <w:ilvl w:val="0"/>
                <w:numId w:val="1"/>
              </w:numPr>
              <w:ind w:left="170" w:hanging="170"/>
              <w:contextualSpacing/>
              <w:jc w:val="left"/>
              <w:rPr>
                <w:rFonts w:ascii="Arial" w:eastAsia="ＭＳ Ｐゴシック" w:hAnsi="Arial" w:cs="Arial"/>
                <w:lang w:val="fr-FR"/>
              </w:rPr>
            </w:pPr>
            <w:r w:rsidRPr="00F66FBC">
              <w:rPr>
                <w:rFonts w:ascii="Arial" w:eastAsia="ＭＳ Ｐゴシック" w:hAnsi="Arial" w:cs="Arial"/>
                <w:lang w:val="fr-FR"/>
              </w:rPr>
              <w:t xml:space="preserve">Les personnes éligibles peuvent recevoir des </w:t>
            </w:r>
            <w:r w:rsidRPr="00F66FBC">
              <w:rPr>
                <w:rFonts w:ascii="Arial" w:eastAsia="ＭＳ 明朝" w:hAnsi="Arial" w:cs="Arial"/>
                <w:lang w:val="fr-FR"/>
              </w:rPr>
              <w:t>versements</w:t>
            </w:r>
            <w:r w:rsidRPr="00F66FBC">
              <w:rPr>
                <w:rFonts w:ascii="Arial" w:eastAsia="ＭＳ Ｐゴシック" w:hAnsi="Arial" w:cs="Arial"/>
                <w:lang w:val="fr-FR"/>
              </w:rPr>
              <w:t xml:space="preserve"> sous forme de dons publics, d’allocations de secours ou d’allocations de chômage sans avoir besoin de les rembourser. Veuillez consulter un employé de votre municipalité ou la personne responsable de votre centre d’évacuation pour vérifier si vous pouvez bénéficier de ces prestations avant de recourir à un système de prêt.</w:t>
            </w:r>
          </w:p>
          <w:p w14:paraId="40195044" w14:textId="77777777" w:rsidR="00F66FBC" w:rsidRPr="00F66FBC" w:rsidRDefault="00F66FBC" w:rsidP="00F66FBC">
            <w:pPr>
              <w:jc w:val="left"/>
              <w:rPr>
                <w:rFonts w:ascii="Arial" w:eastAsia="ＭＳ Ｐゴシック" w:hAnsi="Arial" w:cs="Arial"/>
                <w:lang w:val="fr-FR"/>
              </w:rPr>
            </w:pPr>
          </w:p>
          <w:p w14:paraId="2629118D" w14:textId="77777777" w:rsidR="00F66FBC" w:rsidRPr="00F66FBC" w:rsidRDefault="00F66FBC" w:rsidP="00F66FBC">
            <w:pPr>
              <w:numPr>
                <w:ilvl w:val="0"/>
                <w:numId w:val="1"/>
              </w:numPr>
              <w:ind w:left="170" w:hanging="170"/>
              <w:contextualSpacing/>
              <w:jc w:val="left"/>
              <w:rPr>
                <w:rFonts w:ascii="Arial" w:eastAsia="ＭＳ Ｐゴシック" w:hAnsi="Arial" w:cs="Arial"/>
                <w:lang w:val="fr-FR"/>
              </w:rPr>
            </w:pPr>
            <w:r w:rsidRPr="00F66FBC">
              <w:rPr>
                <w:rFonts w:ascii="Arial" w:eastAsia="ＭＳ Ｐゴシック" w:hAnsi="Arial" w:cs="Arial"/>
                <w:lang w:val="fr-FR"/>
              </w:rPr>
              <w:t xml:space="preserve">Si vous recourez à un </w:t>
            </w:r>
            <w:r w:rsidRPr="00F66FBC">
              <w:rPr>
                <w:rFonts w:ascii="Arial" w:eastAsia="ＭＳ 明朝" w:hAnsi="Arial" w:cs="Arial"/>
                <w:lang w:val="fr-FR"/>
              </w:rPr>
              <w:t>système</w:t>
            </w:r>
            <w:r w:rsidRPr="00F66FBC">
              <w:rPr>
                <w:rFonts w:ascii="Arial" w:eastAsia="ＭＳ Ｐゴシック" w:hAnsi="Arial" w:cs="Arial"/>
                <w:lang w:val="fr-FR"/>
              </w:rPr>
              <w:t xml:space="preserve"> de prêt, vous devrez impérativement rembourser l’argent emprunté. Le taux d’intérêt et les délais pour le remboursement varient en fonction du système de prêt, c’est pourquoi il convient de vous renseigner auprès du préposé de votre municipalité avant d’introduire une demande.</w:t>
            </w:r>
          </w:p>
          <w:p w14:paraId="109327B1" w14:textId="77777777" w:rsidR="00F66FBC" w:rsidRPr="00F66FBC" w:rsidRDefault="00F66FBC" w:rsidP="00F66FBC">
            <w:pPr>
              <w:jc w:val="left"/>
              <w:rPr>
                <w:rFonts w:ascii="Arial" w:eastAsia="ＭＳ Ｐゴシック" w:hAnsi="Arial" w:cs="Arial"/>
                <w:lang w:val="fr-FR"/>
              </w:rPr>
            </w:pPr>
          </w:p>
          <w:p w14:paraId="78666021" w14:textId="77777777" w:rsidR="00F66FBC" w:rsidRPr="00F66FBC" w:rsidRDefault="00F66FBC" w:rsidP="00F66FBC">
            <w:pPr>
              <w:jc w:val="left"/>
              <w:rPr>
                <w:rFonts w:ascii="Arial" w:eastAsia="ＭＳ Ｐゴシック" w:hAnsi="Arial" w:cs="Arial"/>
                <w:lang w:val="es-AR"/>
              </w:rPr>
            </w:pPr>
            <w:r w:rsidRPr="00F66FBC">
              <w:rPr>
                <w:rFonts w:ascii="Arial" w:eastAsia="ＭＳ Ｐゴシック" w:hAnsi="Arial" w:cs="Arial"/>
                <w:lang w:val="fr-FR"/>
              </w:rPr>
              <w:t>En outre, recourir à un système de prêt peut rendre impossible la demande de bénéficier des autres systèmes. Il convient donc de vous renseigner auprès du préposé de votre municipalité avant d’introduire une demande.</w:t>
            </w:r>
          </w:p>
        </w:tc>
      </w:tr>
    </w:tbl>
    <w:p w14:paraId="2D8D5FBF" w14:textId="77777777" w:rsidR="00F66FBC" w:rsidRPr="00F66FBC" w:rsidRDefault="00F66FBC">
      <w:pPr>
        <w:rPr>
          <w:rFonts w:hint="eastAsia"/>
          <w:lang w:val="es-AR"/>
        </w:rPr>
      </w:pPr>
    </w:p>
    <w:sectPr w:rsidR="00F66FBC" w:rsidRPr="00F66FBC" w:rsidSect="00F66F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E3E96" w14:textId="77777777" w:rsidR="00F66FBC" w:rsidRDefault="00F66FBC" w:rsidP="00F66FBC">
      <w:r>
        <w:separator/>
      </w:r>
    </w:p>
  </w:endnote>
  <w:endnote w:type="continuationSeparator" w:id="0">
    <w:p w14:paraId="2F4C7834" w14:textId="77777777" w:rsidR="00F66FBC" w:rsidRDefault="00F66FBC" w:rsidP="00F6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altName w:val="Yu Gothic"/>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Yu Gothic"/>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ゴシック">
    <w:altName w:val="游ゴシック"/>
    <w:charset w:val="80"/>
    <w:family w:val="auto"/>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3272B" w14:textId="1912B499" w:rsidR="00F66FBC" w:rsidRDefault="00F66FBC" w:rsidP="00F66FBC">
    <w:pPr>
      <w:pStyle w:val="ad"/>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1D400" w14:textId="77777777" w:rsidR="00F66FBC" w:rsidRDefault="00F66FBC" w:rsidP="00F66FBC">
      <w:r>
        <w:separator/>
      </w:r>
    </w:p>
  </w:footnote>
  <w:footnote w:type="continuationSeparator" w:id="0">
    <w:p w14:paraId="4386EC78" w14:textId="77777777" w:rsidR="00F66FBC" w:rsidRDefault="00F66FBC" w:rsidP="00F66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0000C"/>
    <w:multiLevelType w:val="hybridMultilevel"/>
    <w:tmpl w:val="1F002D78"/>
    <w:lvl w:ilvl="0" w:tplc="3B569DF6">
      <w:numFmt w:val="bullet"/>
      <w:lvlText w:val="•"/>
      <w:lvlJc w:val="left"/>
      <w:pPr>
        <w:ind w:left="420" w:hanging="420"/>
      </w:pPr>
      <w:rPr>
        <w:rFonts w:ascii="游明朝" w:eastAsia="游明朝" w:hAnsi="游明朝" w:cstheme="minorBidi" w:hint="eastAsia"/>
        <w:color w:val="000000" w:themeColor="text1"/>
        <w:shd w:val="clear" w:color="auto" w:fill="auto"/>
      </w:rPr>
    </w:lvl>
    <w:lvl w:ilvl="1" w:tplc="68782F54">
      <w:numFmt w:val="bullet"/>
      <w:lvlText w:val="・"/>
      <w:lvlJc w:val="left"/>
      <w:pPr>
        <w:ind w:left="780" w:hanging="360"/>
      </w:pPr>
      <w:rPr>
        <w:rFonts w:ascii="BIZ UDPゴシック" w:eastAsia="BIZ UDPゴシック" w:hAnsi="BIZ UDPゴシック" w:cs="BIZ UDPゴシック" w:hint="eastAsia"/>
        <w:color w:val="030303"/>
        <w:shd w:val="clear" w:color="auto" w:fill="auto"/>
      </w:rPr>
    </w:lvl>
    <w:lvl w:ilvl="2" w:tplc="13505CAE">
      <w:start w:val="1"/>
      <w:numFmt w:val="bullet"/>
      <w:lvlText w:val="²"/>
      <w:lvlJc w:val="left"/>
      <w:pPr>
        <w:ind w:left="1260" w:hanging="420"/>
      </w:pPr>
      <w:rPr>
        <w:rFonts w:ascii="Wingdings" w:eastAsia="Wingdings" w:hAnsi="Wingdings" w:cs="Wingdings" w:hint="default"/>
        <w:shd w:val="clear" w:color="auto" w:fill="auto"/>
      </w:rPr>
    </w:lvl>
    <w:lvl w:ilvl="3" w:tplc="EB6E7C2C">
      <w:start w:val="1"/>
      <w:numFmt w:val="bullet"/>
      <w:lvlText w:val="l"/>
      <w:lvlJc w:val="left"/>
      <w:pPr>
        <w:ind w:left="1680" w:hanging="420"/>
      </w:pPr>
      <w:rPr>
        <w:rFonts w:ascii="Wingdings" w:eastAsia="Wingdings" w:hAnsi="Wingdings" w:cs="Wingdings" w:hint="default"/>
        <w:shd w:val="clear" w:color="auto" w:fill="auto"/>
      </w:rPr>
    </w:lvl>
    <w:lvl w:ilvl="4" w:tplc="4BEAAEE0">
      <w:start w:val="1"/>
      <w:numFmt w:val="bullet"/>
      <w:lvlText w:val="Ø"/>
      <w:lvlJc w:val="left"/>
      <w:pPr>
        <w:ind w:left="2100" w:hanging="420"/>
      </w:pPr>
      <w:rPr>
        <w:rFonts w:ascii="Wingdings" w:eastAsia="Wingdings" w:hAnsi="Wingdings" w:cs="Wingdings" w:hint="default"/>
        <w:shd w:val="clear" w:color="auto" w:fill="auto"/>
      </w:rPr>
    </w:lvl>
    <w:lvl w:ilvl="5" w:tplc="45E6DAA8">
      <w:start w:val="1"/>
      <w:numFmt w:val="bullet"/>
      <w:lvlText w:val="²"/>
      <w:lvlJc w:val="left"/>
      <w:pPr>
        <w:ind w:left="2520" w:hanging="420"/>
      </w:pPr>
      <w:rPr>
        <w:rFonts w:ascii="Wingdings" w:eastAsia="Wingdings" w:hAnsi="Wingdings" w:cs="Wingdings" w:hint="default"/>
        <w:shd w:val="clear" w:color="auto" w:fill="auto"/>
      </w:rPr>
    </w:lvl>
    <w:lvl w:ilvl="6" w:tplc="1BDE95AC">
      <w:start w:val="1"/>
      <w:numFmt w:val="bullet"/>
      <w:lvlText w:val="l"/>
      <w:lvlJc w:val="left"/>
      <w:pPr>
        <w:ind w:left="2940" w:hanging="420"/>
      </w:pPr>
      <w:rPr>
        <w:rFonts w:ascii="Wingdings" w:eastAsia="Wingdings" w:hAnsi="Wingdings" w:cs="Wingdings" w:hint="default"/>
        <w:shd w:val="clear" w:color="auto" w:fill="auto"/>
      </w:rPr>
    </w:lvl>
    <w:lvl w:ilvl="7" w:tplc="61DCAC92">
      <w:start w:val="1"/>
      <w:numFmt w:val="bullet"/>
      <w:lvlText w:val="Ø"/>
      <w:lvlJc w:val="left"/>
      <w:pPr>
        <w:ind w:left="3360" w:hanging="420"/>
      </w:pPr>
      <w:rPr>
        <w:rFonts w:ascii="Wingdings" w:eastAsia="Wingdings" w:hAnsi="Wingdings" w:cs="Wingdings" w:hint="default"/>
        <w:shd w:val="clear" w:color="auto" w:fill="auto"/>
      </w:rPr>
    </w:lvl>
    <w:lvl w:ilvl="8" w:tplc="F61E6272">
      <w:start w:val="1"/>
      <w:numFmt w:val="bullet"/>
      <w:lvlText w:val="²"/>
      <w:lvlJc w:val="left"/>
      <w:pPr>
        <w:ind w:left="3780" w:hanging="420"/>
      </w:pPr>
      <w:rPr>
        <w:rFonts w:ascii="Wingdings" w:eastAsia="Wingdings" w:hAnsi="Wingdings" w:cs="Wingdings" w:hint="default"/>
        <w:shd w:val="clear" w:color="auto" w:fill="auto"/>
      </w:rPr>
    </w:lvl>
  </w:abstractNum>
  <w:num w:numId="1" w16cid:durableId="1368988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FBC"/>
    <w:rsid w:val="002C5AB0"/>
    <w:rsid w:val="005C1A04"/>
    <w:rsid w:val="006B736A"/>
    <w:rsid w:val="0080203F"/>
    <w:rsid w:val="00AF1769"/>
    <w:rsid w:val="00F66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C69545"/>
  <w15:chartTrackingRefBased/>
  <w15:docId w15:val="{9438FDC1-5A11-4277-B811-A366DE62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66FB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66FB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66FB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66FB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66FB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66FB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66FB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66FB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66FB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66FB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66FB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66FB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66FB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66FB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66FB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66FB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66FB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66FB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66FB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66F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6FB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66F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6FBC"/>
    <w:pPr>
      <w:spacing w:before="160" w:after="160"/>
      <w:jc w:val="center"/>
    </w:pPr>
    <w:rPr>
      <w:i/>
      <w:iCs/>
      <w:color w:val="404040" w:themeColor="text1" w:themeTint="BF"/>
    </w:rPr>
  </w:style>
  <w:style w:type="character" w:customStyle="1" w:styleId="a8">
    <w:name w:val="引用文 (文字)"/>
    <w:basedOn w:val="a0"/>
    <w:link w:val="a7"/>
    <w:uiPriority w:val="29"/>
    <w:rsid w:val="00F66FBC"/>
    <w:rPr>
      <w:i/>
      <w:iCs/>
      <w:color w:val="404040" w:themeColor="text1" w:themeTint="BF"/>
    </w:rPr>
  </w:style>
  <w:style w:type="paragraph" w:styleId="a9">
    <w:name w:val="List Paragraph"/>
    <w:basedOn w:val="a"/>
    <w:uiPriority w:val="34"/>
    <w:qFormat/>
    <w:rsid w:val="00F66FBC"/>
    <w:pPr>
      <w:ind w:left="720"/>
      <w:contextualSpacing/>
    </w:pPr>
  </w:style>
  <w:style w:type="character" w:styleId="21">
    <w:name w:val="Intense Emphasis"/>
    <w:basedOn w:val="a0"/>
    <w:uiPriority w:val="21"/>
    <w:qFormat/>
    <w:rsid w:val="00F66FBC"/>
    <w:rPr>
      <w:i/>
      <w:iCs/>
      <w:color w:val="0F4761" w:themeColor="accent1" w:themeShade="BF"/>
    </w:rPr>
  </w:style>
  <w:style w:type="paragraph" w:styleId="22">
    <w:name w:val="Intense Quote"/>
    <w:basedOn w:val="a"/>
    <w:next w:val="a"/>
    <w:link w:val="23"/>
    <w:uiPriority w:val="30"/>
    <w:qFormat/>
    <w:rsid w:val="00F66F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66FBC"/>
    <w:rPr>
      <w:i/>
      <w:iCs/>
      <w:color w:val="0F4761" w:themeColor="accent1" w:themeShade="BF"/>
    </w:rPr>
  </w:style>
  <w:style w:type="character" w:styleId="24">
    <w:name w:val="Intense Reference"/>
    <w:basedOn w:val="a0"/>
    <w:uiPriority w:val="32"/>
    <w:qFormat/>
    <w:rsid w:val="00F66FBC"/>
    <w:rPr>
      <w:b/>
      <w:bCs/>
      <w:smallCaps/>
      <w:color w:val="0F4761" w:themeColor="accent1" w:themeShade="BF"/>
      <w:spacing w:val="5"/>
    </w:rPr>
  </w:style>
  <w:style w:type="table" w:customStyle="1" w:styleId="11">
    <w:name w:val="表 (格子)1"/>
    <w:basedOn w:val="a1"/>
    <w:next w:val="aa"/>
    <w:uiPriority w:val="39"/>
    <w:rsid w:val="00F66FBC"/>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F66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66FBC"/>
    <w:pPr>
      <w:tabs>
        <w:tab w:val="center" w:pos="4252"/>
        <w:tab w:val="right" w:pos="8504"/>
      </w:tabs>
      <w:snapToGrid w:val="0"/>
    </w:pPr>
  </w:style>
  <w:style w:type="character" w:customStyle="1" w:styleId="ac">
    <w:name w:val="ヘッダー (文字)"/>
    <w:basedOn w:val="a0"/>
    <w:link w:val="ab"/>
    <w:uiPriority w:val="99"/>
    <w:rsid w:val="00F66FBC"/>
  </w:style>
  <w:style w:type="paragraph" w:styleId="ad">
    <w:name w:val="footer"/>
    <w:basedOn w:val="a"/>
    <w:link w:val="ae"/>
    <w:uiPriority w:val="99"/>
    <w:unhideWhenUsed/>
    <w:rsid w:val="00F66FBC"/>
    <w:pPr>
      <w:tabs>
        <w:tab w:val="center" w:pos="4252"/>
        <w:tab w:val="right" w:pos="8504"/>
      </w:tabs>
      <w:snapToGrid w:val="0"/>
    </w:pPr>
  </w:style>
  <w:style w:type="character" w:customStyle="1" w:styleId="ae">
    <w:name w:val="フッター (文字)"/>
    <w:basedOn w:val="a0"/>
    <w:link w:val="ad"/>
    <w:uiPriority w:val="99"/>
    <w:rsid w:val="00F66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1</cp:revision>
  <dcterms:created xsi:type="dcterms:W3CDTF">2024-12-12T08:49:00Z</dcterms:created>
  <dcterms:modified xsi:type="dcterms:W3CDTF">2024-12-12T08:50:00Z</dcterms:modified>
</cp:coreProperties>
</file>