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744A762" w:rsidR="00647714" w:rsidRDefault="000F183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544B06B" w:rsidR="00647714" w:rsidRDefault="00E331E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49D2D9D" w:rsidR="00647714" w:rsidRPr="00C6231C" w:rsidRDefault="000F183F" w:rsidP="000F183F">
            <w:pPr>
              <w:widowControl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ระบบช่วยเหลือด้านค่าใช้จ่ายในการดำรงชีพ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AA5B878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ทางรัฐมีระบบให้ความช่วยเหลือผู้ประสบภัยพิบัติในด้านค่าใช้จ่ายในการดำรงชีพ</w:t>
            </w:r>
          </w:p>
          <w:p w14:paraId="72A2D01F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rtl/>
                <w:lang w:bidi="th-TH"/>
              </w:rPr>
            </w:pPr>
            <w:r w:rsidRPr="00C6231C">
              <w:rPr>
                <w:rFonts w:ascii="Tahoma" w:hAnsi="Tahoma" w:cs="Tahoma"/>
                <w:szCs w:val="21"/>
              </w:rPr>
              <w:t>○</w:t>
            </w:r>
            <w:r w:rsidRPr="00C6231C">
              <w:rPr>
                <w:rFonts w:ascii="Tahoma" w:hAnsi="Tahoma" w:cs="Tahoma"/>
                <w:szCs w:val="21"/>
                <w:rtl/>
              </w:rPr>
              <w:t xml:space="preserve"> 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ไซไง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โจอิ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คิน</w:t>
            </w:r>
            <w:r w:rsidRPr="00C6231C">
              <w:rPr>
                <w:rFonts w:ascii="Tahoma" w:hAnsi="Tahoma" w:cs="Tahoma"/>
                <w:szCs w:val="21"/>
                <w:rtl/>
              </w:rPr>
              <w:t xml:space="preserve"> 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(เงินทำขวัญครอบครัวผู้เสียชีวิต)</w:t>
            </w:r>
          </w:p>
          <w:p w14:paraId="6B17311E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 xml:space="preserve"> ทำการชดเชยค่าเสียหายให้กับครอบครัวของผู้ที่เสียชีวิตเนื่องจากภัยพิบัติ</w:t>
            </w:r>
          </w:p>
          <w:p w14:paraId="73C42F7A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</w:rPr>
              <w:t>○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 xml:space="preserve"> 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ไซไง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โชไง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มิไม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คิน (เงินช่วยเหลือผู้พิการและทุพพลภาพ)</w:t>
            </w:r>
          </w:p>
          <w:p w14:paraId="485E4498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 xml:space="preserve"> ทำการชดเชยค่าเสียหายให้กับผู้ที่พิการและทุพพลภาพในระดับรุนแรงเนื่องจากภัยพิบัติ</w:t>
            </w:r>
          </w:p>
          <w:p w14:paraId="637A5D00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</w:rPr>
              <w:t xml:space="preserve">○ 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ไซไง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เอ็นโงะ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ชิคิน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คาชิซึเคะ (กองทุนเงินกู้บรรเทาทุกข์)</w:t>
            </w:r>
          </w:p>
          <w:p w14:paraId="684EA469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 xml:space="preserve"> การให้กู้ยืมในกรณีที่หัวหน้าครอบครัวได้รับบาดเจ็บ หรือที่อยู่อาศัยรวมถึงสิ่งของในนั้นได้รับความเสียหาย</w:t>
            </w:r>
          </w:p>
          <w:p w14:paraId="2C064110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</w:rPr>
              <w:t>○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 xml:space="preserve"> 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ฮิไซฉะ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เซคัทซึ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ไซเค็ง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ชิเอ็น</w:t>
            </w:r>
            <w:r w:rsidRPr="00C6231C">
              <w:rPr>
                <w:rFonts w:ascii="Tahoma" w:hAnsi="Tahoma" w:cs="Tahoma"/>
                <w:szCs w:val="21"/>
                <w:lang w:bidi="th-TH"/>
              </w:rPr>
              <w:t>-</w:t>
            </w: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คิน (เงินสนับสนุนในการเริ่มต้นชีวิตใหม่)</w:t>
            </w:r>
          </w:p>
          <w:p w14:paraId="06FAD264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 xml:space="preserve"> ทำการชดเชยค่าเสียหายในกรณีที่ที่อยู่อาศัยพังเสียหาย โดยชดเชยให้ตามความหนักเบาของความเสียหายนั้นๆ</w:t>
            </w:r>
          </w:p>
          <w:p w14:paraId="5F65F60E" w14:textId="77777777" w:rsidR="000F183F" w:rsidRPr="00C6231C" w:rsidRDefault="000F183F" w:rsidP="000F183F">
            <w:pPr>
              <w:spacing w:line="440" w:lineRule="exact"/>
              <w:ind w:right="44"/>
              <w:jc w:val="thaiDistribute"/>
              <w:rPr>
                <w:rFonts w:ascii="Tahoma" w:hAnsi="Tahoma" w:cs="Tahoma"/>
                <w:szCs w:val="21"/>
                <w:lang w:bidi="th-TH"/>
              </w:rPr>
            </w:pPr>
            <w:r w:rsidRPr="00C6231C">
              <w:rPr>
                <w:rFonts w:ascii="Tahoma" w:hAnsi="Tahoma" w:cs="Tahoma"/>
                <w:szCs w:val="21"/>
                <w:cs/>
                <w:lang w:bidi="th-TH"/>
              </w:rPr>
              <w:t>โปรดสอบถามรายละเอียดเพิ่มเติมที่หน่วยปกครองส่วนท้องถิ่นที่ตนอาศัยอยู่ขณะเกิดภัยพิบัติ</w:t>
            </w:r>
          </w:p>
          <w:p w14:paraId="6B3B233B" w14:textId="15B5630D" w:rsidR="007E0668" w:rsidRPr="00C6231C" w:rsidRDefault="007E0668" w:rsidP="009B12D0">
            <w:pPr>
              <w:tabs>
                <w:tab w:val="left" w:pos="9399"/>
              </w:tabs>
              <w:ind w:right="48"/>
              <w:rPr>
                <w:rFonts w:ascii="Tahoma" w:eastAsia="ＭＳ Ｐゴシック" w:hAnsi="Tahoma" w:cs="Tahoma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183F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12D0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231C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31E5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2024-02-08T04:08:00Z</dcterms:modified>
</cp:coreProperties>
</file>