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4944F3B" w:rsidR="00647714" w:rsidRDefault="00D677EA"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D677EA" w14:paraId="06E29347" w14:textId="77777777" w:rsidTr="002D1D22">
        <w:trPr>
          <w:trHeight w:val="356"/>
        </w:trPr>
        <w:tc>
          <w:tcPr>
            <w:tcW w:w="571" w:type="dxa"/>
            <w:vMerge w:val="restart"/>
            <w:vAlign w:val="center"/>
          </w:tcPr>
          <w:p w14:paraId="13C040B6" w14:textId="71782AB9" w:rsidR="00D677EA" w:rsidRDefault="00D677EA" w:rsidP="00D677EA">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D677EA" w:rsidRPr="00ED28C5" w:rsidRDefault="00D677EA" w:rsidP="00D677EA">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7CB067A4" w:rsidR="00D677EA" w:rsidRPr="00ED28C5" w:rsidRDefault="00D677EA" w:rsidP="00D677EA">
            <w:pPr>
              <w:snapToGrid w:val="0"/>
              <w:rPr>
                <w:rFonts w:asciiTheme="majorHAnsi" w:eastAsia="BIZ UDゴシック" w:hAnsiTheme="majorHAnsi" w:cstheme="majorHAnsi"/>
              </w:rPr>
            </w:pPr>
            <w:r w:rsidRPr="00FE18E1">
              <w:rPr>
                <w:rFonts w:asciiTheme="majorHAnsi" w:eastAsia="BIZ UDゴシック" w:hAnsiTheme="majorHAnsi" w:cstheme="majorHAnsi"/>
              </w:rPr>
              <w:t>Penerbitan Ulang Paspor dan Perpanjangan Status Izin Tinggal</w:t>
            </w:r>
          </w:p>
        </w:tc>
      </w:tr>
      <w:tr w:rsidR="00D677EA" w14:paraId="56C389EA" w14:textId="77777777" w:rsidTr="007C0484">
        <w:trPr>
          <w:trHeight w:val="859"/>
        </w:trPr>
        <w:tc>
          <w:tcPr>
            <w:tcW w:w="571" w:type="dxa"/>
            <w:vMerge/>
            <w:vAlign w:val="center"/>
          </w:tcPr>
          <w:p w14:paraId="3D38B7FA" w14:textId="77777777" w:rsidR="00D677EA" w:rsidRDefault="00D677EA" w:rsidP="00D677EA">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D677EA" w:rsidRPr="00CB41AF" w:rsidRDefault="00D677EA" w:rsidP="00D677E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D677EA" w:rsidRPr="00BC2B8F" w:rsidRDefault="00D677EA" w:rsidP="00D677EA">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D677EA" w:rsidRPr="00CB41AF" w:rsidRDefault="00D677EA" w:rsidP="00D677EA">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D677EA" w:rsidRPr="00CB41AF" w:rsidRDefault="00D677EA" w:rsidP="00D677EA">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D677EA" w:rsidRPr="00CB41AF" w:rsidRDefault="00D677EA" w:rsidP="00D677E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D677EA" w:rsidRPr="00CB41AF" w:rsidRDefault="00D677EA" w:rsidP="00D677EA">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D677EA" w:rsidRPr="00CB41AF" w:rsidRDefault="00D677EA" w:rsidP="00D677E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D677EA" w:rsidRPr="00CB41AF" w:rsidRDefault="00D677EA" w:rsidP="00D677EA">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D677EA" w:rsidRPr="00CB41AF" w:rsidRDefault="00D677EA" w:rsidP="00D677E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D677EA" w:rsidRPr="00CB41AF" w:rsidRDefault="00D677EA" w:rsidP="00D677E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D677EA" w:rsidRPr="00CB41AF" w:rsidRDefault="00D677EA" w:rsidP="00D677E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D677EA" w:rsidRPr="00CB41AF" w:rsidRDefault="00D677EA" w:rsidP="00D677E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D677EA" w:rsidRPr="002D1D22" w:rsidRDefault="00D677EA" w:rsidP="00D677EA">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2A903904"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Kepada wisatawan asing yang tidak dapat meninggalkan atau kesulitan meninggalkan Jepang dalam periode izin tinggal karena dampak dari topan </w:t>
            </w:r>
            <w:r w:rsidRPr="00FE18E1">
              <w:rPr>
                <w:rFonts w:asciiTheme="majorHAnsi" w:eastAsia="BIZ UDゴシック" w:hAnsiTheme="majorHAnsi" w:cstheme="majorHAnsi"/>
              </w:rPr>
              <w:t>〇</w:t>
            </w:r>
            <w:r w:rsidRPr="00FE18E1">
              <w:rPr>
                <w:rFonts w:asciiTheme="majorHAnsi" w:eastAsia="BIZ UDゴシック" w:hAnsiTheme="majorHAnsi" w:cstheme="majorHAnsi"/>
              </w:rPr>
              <w:t xml:space="preserve"> atau gempa bumi</w:t>
            </w:r>
            <w:r w:rsidRPr="00FE18E1">
              <w:rPr>
                <w:rFonts w:asciiTheme="majorHAnsi" w:eastAsia="BIZ UDゴシック" w:hAnsiTheme="majorHAnsi" w:cstheme="majorHAnsi"/>
              </w:rPr>
              <w:t>〇〇</w:t>
            </w:r>
          </w:p>
          <w:p w14:paraId="79E81016"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Kepada wisatawan asing yang tidak dapat meninggalkan atau kesulitan meninggalkan Jepang dalam periode izin tinggal karena dampak dari topan </w:t>
            </w:r>
            <w:r w:rsidRPr="00FE18E1">
              <w:rPr>
                <w:rFonts w:asciiTheme="majorHAnsi" w:eastAsia="BIZ UDゴシック" w:hAnsiTheme="majorHAnsi" w:cstheme="majorHAnsi"/>
              </w:rPr>
              <w:t>〇</w:t>
            </w:r>
            <w:r w:rsidRPr="00FE18E1">
              <w:rPr>
                <w:rFonts w:asciiTheme="majorHAnsi" w:eastAsia="BIZ UDゴシック" w:hAnsiTheme="majorHAnsi" w:cstheme="majorHAnsi"/>
              </w:rPr>
              <w:t xml:space="preserve"> atau gempa bumi</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informasi mengenai prosedur yang diperlukan untuk meninggalkan negara diberikan sebagai berikut:</w:t>
            </w:r>
          </w:p>
          <w:p w14:paraId="56BE20B0" w14:textId="77777777" w:rsidR="00D677EA" w:rsidRPr="00FE18E1" w:rsidRDefault="00D677EA" w:rsidP="00D677EA">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1.Prosedur untuk Meninggalkan Negara </w:t>
            </w:r>
          </w:p>
          <w:p w14:paraId="56F8F426" w14:textId="77777777" w:rsidR="00D677EA" w:rsidRPr="00FE18E1" w:rsidRDefault="00D677EA" w:rsidP="00D677EA">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(1)Bagi mereka yang memiliki paspor </w:t>
            </w:r>
          </w:p>
          <w:p w14:paraId="27BB4B72" w14:textId="77777777" w:rsidR="00D677EA" w:rsidRPr="00FE18E1" w:rsidRDefault="00D677EA" w:rsidP="00D677EA">
            <w:pPr>
              <w:snapToGrid w:val="0"/>
              <w:ind w:leftChars="100" w:left="210"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Sebelum meninggalkan negara, Anda perlu melakukan prosedur pembaruan izin tinggal dan lainnya. Harap lakukan prosedur ini di kantor imigrasi terdekat sebelum keberangkatan.</w:t>
            </w:r>
          </w:p>
          <w:p w14:paraId="574A0EA2" w14:textId="77777777" w:rsidR="00D677EA" w:rsidRPr="00FE18E1" w:rsidRDefault="00D677EA" w:rsidP="00D677EA">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(2)Bagi mereka yang tidak memiliki paspor </w:t>
            </w:r>
          </w:p>
          <w:p w14:paraId="4F203BDC" w14:textId="77777777" w:rsidR="00D677EA" w:rsidRPr="00FE18E1" w:rsidRDefault="00D677EA" w:rsidP="00D677EA">
            <w:pPr>
              <w:snapToGrid w:val="0"/>
              <w:ind w:leftChars="100" w:left="210"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Sebelum melakukan prosedur di kantor imigrasi, Anda perlu mendapatkan dokumen perjalanan yang diperlukan, seperti paspor, dari Konsulat Jenderal ataupun Kedutaan Besar terdekat. Setelah itu, lakukan prosedur sebagaimana dijelaskan pada poin (1). Untuk informasi mengenai penerbitan dokumen perjalanan, silakan konsultasikan dengan kedutaan besar negara Anda yang terdekat.</w:t>
            </w:r>
          </w:p>
          <w:p w14:paraId="22A54D0D" w14:textId="77777777" w:rsidR="00D677EA" w:rsidRPr="00FE18E1" w:rsidRDefault="00D677EA" w:rsidP="00D677EA">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2.Pertanyaan Lainnya </w:t>
            </w:r>
          </w:p>
          <w:p w14:paraId="3A89B54E"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Untuk pertanyaan lain mengenai prosedur imigrasi, silakan hubungi pusat informasi berikut: </w:t>
            </w:r>
          </w:p>
          <w:p w14:paraId="4FFD330C"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〇</w:t>
            </w:r>
            <w:r w:rsidRPr="00FE18E1">
              <w:rPr>
                <w:rFonts w:asciiTheme="majorHAnsi" w:eastAsia="BIZ UDゴシック" w:hAnsiTheme="majorHAnsi" w:cstheme="majorHAnsi"/>
              </w:rPr>
              <w:t>Pusat Informasi Umum untuk Warga Asing</w:t>
            </w:r>
          </w:p>
          <w:p w14:paraId="3F9C38AA"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Hari kerja: Pagi :  hingga Sore : </w:t>
            </w:r>
          </w:p>
          <w:p w14:paraId="67369B69" w14:textId="77777777" w:rsidR="00D677EA" w:rsidRPr="00FE18E1" w:rsidRDefault="00D677EA" w:rsidP="00D677EA">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Telepon: [Nomor Telepon]</w:t>
            </w:r>
          </w:p>
          <w:p w14:paraId="34F4FA30" w14:textId="77777777" w:rsidR="00D677EA" w:rsidRPr="00FE18E1" w:rsidRDefault="00D677EA" w:rsidP="00D677EA">
            <w:pPr>
              <w:snapToGrid w:val="0"/>
              <w:ind w:leftChars="100" w:left="210"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Jika Anda kehilangan paspor, silakan lakukan prosedur penerbitan ulang di kedutaan besar negara Anda. Untuk dokumen yang diperlukan, silakan konfirmasikan dengan kedutaan besar.</w:t>
            </w:r>
          </w:p>
          <w:p w14:paraId="6B3B233B" w14:textId="352EE49F" w:rsidR="00D677EA" w:rsidRPr="00ED28C5" w:rsidRDefault="00D677EA" w:rsidP="00D677EA">
            <w:pPr>
              <w:snapToGrid w:val="0"/>
              <w:rPr>
                <w:rFonts w:asciiTheme="majorHAnsi" w:eastAsia="BIZ UDゴシック" w:hAnsiTheme="majorHAnsi" w:cstheme="majorHAnsi"/>
              </w:rPr>
            </w:pPr>
            <w:r w:rsidRPr="00FE18E1">
              <w:rPr>
                <w:rFonts w:asciiTheme="majorHAnsi" w:eastAsia="BIZ UDゴシック" w:hAnsiTheme="majorHAnsi" w:cstheme="majorHAnsi"/>
              </w:rPr>
              <w:t>Jika Anda kehilangan kartu penduduk, lakukan prosedur penggantian di kantor imigrasi setempat di tempat tinggal Anda.</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677EA"/>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2024-01-25T05:31:00Z</dcterms:modified>
</cp:coreProperties>
</file>