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CE490E0" w:rsidR="0018333D" w:rsidRDefault="0018333D" w:rsidP="0018333D">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647714" w14:paraId="06E29347" w14:textId="77777777" w:rsidTr="002D1D22">
        <w:trPr>
          <w:trHeight w:val="356"/>
        </w:trPr>
        <w:tc>
          <w:tcPr>
            <w:tcW w:w="571" w:type="dxa"/>
            <w:vMerge w:val="restart"/>
            <w:vAlign w:val="center"/>
          </w:tcPr>
          <w:p w14:paraId="13C040B6" w14:textId="14348DBC" w:rsidR="00647714" w:rsidRDefault="00D43428" w:rsidP="00647714">
            <w:pPr>
              <w:snapToGrid w:val="0"/>
              <w:jc w:val="center"/>
              <w:rPr>
                <w:rFonts w:ascii="BIZ UDゴシック" w:eastAsia="BIZ UDゴシック" w:hAnsi="BIZ UDゴシック"/>
              </w:rPr>
            </w:pPr>
            <w:r>
              <w:rPr>
                <w:rFonts w:ascii="BIZ UDゴシック" w:eastAsia="BIZ UDゴシック" w:hAnsi="BIZ UDゴシック" w:hint="eastAsia"/>
              </w:rPr>
              <w:t>37</w:t>
            </w:r>
          </w:p>
        </w:tc>
        <w:tc>
          <w:tcPr>
            <w:tcW w:w="8071" w:type="dxa"/>
            <w:tcBorders>
              <w:bottom w:val="dashed" w:sz="4" w:space="0" w:color="auto"/>
              <w:right w:val="double" w:sz="4" w:space="0" w:color="auto"/>
            </w:tcBorders>
          </w:tcPr>
          <w:p w14:paraId="517F4A00" w14:textId="188EF60A" w:rsidR="00647714" w:rsidRPr="008A1234" w:rsidRDefault="008A1234" w:rsidP="008A1234">
            <w:pPr>
              <w:pStyle w:val="5"/>
              <w:shd w:val="clear" w:color="auto" w:fill="FFFFFF"/>
              <w:spacing w:after="120"/>
              <w:ind w:leftChars="0" w:left="0"/>
              <w:rPr>
                <w:rFonts w:ascii="BIZ UDPゴシック" w:eastAsia="BIZ UDPゴシック" w:hAnsi="BIZ UDPゴシック"/>
                <w:color w:val="030303"/>
                <w:szCs w:val="21"/>
              </w:rPr>
            </w:pPr>
            <w:r w:rsidRPr="008A1234">
              <w:rPr>
                <w:rFonts w:ascii="BIZ UDPゴシック" w:eastAsia="BIZ UDPゴシック" w:hAnsi="BIZ UDPゴシック" w:hint="eastAsia"/>
                <w:color w:val="030303"/>
                <w:szCs w:val="21"/>
              </w:rPr>
              <w:t>貸付制度を利用する際に</w:t>
            </w:r>
          </w:p>
        </w:tc>
        <w:tc>
          <w:tcPr>
            <w:tcW w:w="12899" w:type="dxa"/>
            <w:tcBorders>
              <w:left w:val="double" w:sz="4" w:space="0" w:color="auto"/>
              <w:bottom w:val="dashed" w:sz="4" w:space="0" w:color="auto"/>
            </w:tcBorders>
          </w:tcPr>
          <w:p w14:paraId="1B46D192" w14:textId="19EEB84B" w:rsidR="00647714" w:rsidRPr="00BC7066" w:rsidRDefault="0018333D" w:rsidP="008A1234">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Kapag ginamit ang sistema ng pagpapautang</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78A70343"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義援金・見舞金の支給や失業手当の給付など、貸付ではなく支給されるお金があります。貸付制度を利用する前に、自分が給付対象かどうか、まず周りにいる市区町村職員もしくは避難所の責任者に相談してみてください。</w:t>
            </w:r>
          </w:p>
          <w:p w14:paraId="3A35140E" w14:textId="77777777" w:rsidR="008A1234" w:rsidRPr="008A1234" w:rsidRDefault="008A1234" w:rsidP="008A1234">
            <w:pPr>
              <w:widowControl/>
              <w:shd w:val="clear" w:color="auto" w:fill="FFFFFF"/>
              <w:spacing w:after="240"/>
              <w:jc w:val="left"/>
              <w:rPr>
                <w:rFonts w:ascii="BIZ UDPゴシック" w:eastAsia="BIZ UDPゴシック" w:hAnsi="BIZ UDPゴシック" w:cs="ＭＳ Ｐゴシック"/>
                <w:color w:val="030303"/>
                <w:kern w:val="0"/>
                <w:szCs w:val="21"/>
              </w:rPr>
            </w:pPr>
            <w:r w:rsidRPr="008A1234">
              <w:rPr>
                <w:rFonts w:ascii="BIZ UDPゴシック" w:eastAsia="BIZ UDPゴシック" w:hAnsi="BIZ UDPゴシック" w:cs="ＭＳ Ｐゴシック" w:hint="eastAsia"/>
                <w:color w:val="030303"/>
                <w:kern w:val="0"/>
                <w:szCs w:val="21"/>
              </w:rPr>
              <w:t>・貸付金を受けると必ず返済しなければいけません。貸付金の種類によって利子の有無や返済の猶予期間等が異なります。申請する際にお住まいの市区町村の担当者に確認しましょう。</w:t>
            </w:r>
          </w:p>
          <w:p w14:paraId="43F6B99A" w14:textId="214F3A86" w:rsidR="00647714" w:rsidRPr="008A1234" w:rsidRDefault="008A1234" w:rsidP="008A1234">
            <w:pPr>
              <w:snapToGrid w:val="0"/>
              <w:rPr>
                <w:rFonts w:ascii="BIZ UDPゴシック" w:eastAsia="BIZ UDPゴシック" w:hAnsi="BIZ UDPゴシック"/>
                <w:color w:val="030303"/>
                <w:szCs w:val="21"/>
                <w:shd w:val="clear" w:color="auto" w:fill="FFFFFF"/>
              </w:rPr>
            </w:pPr>
            <w:r w:rsidRPr="008A1234">
              <w:rPr>
                <w:rFonts w:ascii="BIZ UDPゴシック" w:eastAsia="BIZ UDPゴシック" w:hAnsi="BIZ UDPゴシック" w:cs="ＭＳ Ｐゴシック" w:hint="eastAsia"/>
                <w:color w:val="030303"/>
                <w:kern w:val="0"/>
                <w:szCs w:val="21"/>
                <w:shd w:val="clear" w:color="auto" w:fill="FFFFFF"/>
              </w:rPr>
              <w:t>貸付制度を利用することで、他の制度の申請ができなくなったりするなどの可能性もあります。申請する際にお住まいの市区町村の担当者に確認しましょう。</w:t>
            </w:r>
          </w:p>
        </w:tc>
        <w:tc>
          <w:tcPr>
            <w:tcW w:w="12899" w:type="dxa"/>
            <w:tcBorders>
              <w:top w:val="dashed" w:sz="4" w:space="0" w:color="auto"/>
              <w:left w:val="double" w:sz="4" w:space="0" w:color="auto"/>
            </w:tcBorders>
          </w:tcPr>
          <w:p w14:paraId="4784C157"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Ｐゴシック" w:hAnsi="Arial" w:cs="Arial"/>
                <w:kern w:val="0"/>
                <w:szCs w:val="21"/>
              </w:rPr>
              <w:t>・</w:t>
            </w:r>
            <w:r w:rsidRPr="00BC7066">
              <w:rPr>
                <w:rFonts w:ascii="Arial" w:eastAsia="ＭＳゴシック" w:hAnsi="Arial" w:cs="Arial"/>
                <w:kern w:val="0"/>
                <w:szCs w:val="21"/>
              </w:rPr>
              <w:t xml:space="preserve">May mga perang maaaring matanggap na hindi pautang tulad ng </w:t>
            </w:r>
            <w:r w:rsidRPr="00BC7066">
              <w:rPr>
                <w:rFonts w:ascii="Arial" w:eastAsia="ＭＳゴシック" w:hAnsi="Arial" w:cs="Arial"/>
                <w:i/>
                <w:iCs/>
                <w:kern w:val="0"/>
                <w:szCs w:val="21"/>
              </w:rPr>
              <w:t xml:space="preserve">GIENKIN </w:t>
            </w:r>
            <w:r w:rsidRPr="00BC7066">
              <w:rPr>
                <w:rFonts w:ascii="Arial" w:eastAsia="ＭＳゴシック" w:hAnsi="Arial" w:cs="Arial"/>
                <w:kern w:val="0"/>
                <w:szCs w:val="21"/>
              </w:rPr>
              <w:t>na perang</w:t>
            </w:r>
          </w:p>
          <w:p w14:paraId="4AF9F31B"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 xml:space="preserve">donasyon, </w:t>
            </w:r>
            <w:r w:rsidRPr="00BC7066">
              <w:rPr>
                <w:rFonts w:ascii="Arial" w:eastAsia="ＭＳゴシック" w:hAnsi="Arial" w:cs="Arial"/>
                <w:i/>
                <w:iCs/>
                <w:kern w:val="0"/>
                <w:szCs w:val="21"/>
              </w:rPr>
              <w:t xml:space="preserve">MIMAIKIN </w:t>
            </w:r>
            <w:r w:rsidRPr="00BC7066">
              <w:rPr>
                <w:rFonts w:ascii="Arial" w:eastAsia="ＭＳゴシック" w:hAnsi="Arial" w:cs="Arial"/>
                <w:kern w:val="0"/>
                <w:szCs w:val="21"/>
              </w:rPr>
              <w:t xml:space="preserve">na perang abuloy, </w:t>
            </w:r>
            <w:r w:rsidRPr="00BC7066">
              <w:rPr>
                <w:rFonts w:ascii="Arial" w:eastAsia="ＭＳゴシック" w:hAnsi="Arial" w:cs="Arial"/>
                <w:i/>
                <w:iCs/>
                <w:kern w:val="0"/>
                <w:szCs w:val="21"/>
              </w:rPr>
              <w:t xml:space="preserve">SITSUGYO TEATE </w:t>
            </w:r>
            <w:r w:rsidRPr="00BC7066">
              <w:rPr>
                <w:rFonts w:ascii="Arial" w:eastAsia="ＭＳゴシック" w:hAnsi="Arial" w:cs="Arial"/>
                <w:kern w:val="0"/>
                <w:szCs w:val="21"/>
              </w:rPr>
              <w:t>na allowance para sa mga</w:t>
            </w:r>
          </w:p>
          <w:p w14:paraId="71F03E1A"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nawalan ng trabaho. Bago umutang, alamin muna kung kayo ay maaaring makatanggap ng</w:t>
            </w:r>
          </w:p>
          <w:p w14:paraId="288B6FD8"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mga perang binibigay, sumangguni muna sa mga tauhan ng munisipyo o kaya sa mga</w:t>
            </w:r>
          </w:p>
          <w:p w14:paraId="084E89D0"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namamahala ng mga evacuation center.</w:t>
            </w:r>
          </w:p>
          <w:p w14:paraId="4809A9F5"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Ｐゴシック" w:hAnsi="Arial" w:cs="Arial"/>
                <w:kern w:val="0"/>
                <w:szCs w:val="21"/>
              </w:rPr>
              <w:t>・</w:t>
            </w:r>
            <w:r w:rsidRPr="00BC7066">
              <w:rPr>
                <w:rFonts w:ascii="Arial" w:eastAsia="ＭＳゴシック" w:hAnsi="Arial" w:cs="Arial"/>
                <w:kern w:val="0"/>
                <w:szCs w:val="21"/>
              </w:rPr>
              <w:t>Kapag umutang kailangang bayaran ito. Batay sa uri ng pagpapautang na ginamit, nag-iiba ang halaga ng interes, at ang haba ng panahon na kailangang bayaran ito. Tiyakin lamang ito sa kinauukulang tauhan ng munisipyo sa oras ng pag-aplay.</w:t>
            </w:r>
          </w:p>
          <w:p w14:paraId="35C9FB17" w14:textId="77777777" w:rsidR="0018333D" w:rsidRPr="00BC7066" w:rsidRDefault="0018333D" w:rsidP="0018333D">
            <w:pPr>
              <w:autoSpaceDE w:val="0"/>
              <w:autoSpaceDN w:val="0"/>
              <w:adjustRightInd w:val="0"/>
              <w:jc w:val="left"/>
              <w:rPr>
                <w:rFonts w:ascii="Arial" w:eastAsia="ＭＳゴシック" w:hAnsi="Arial" w:cs="Arial"/>
                <w:kern w:val="0"/>
                <w:szCs w:val="21"/>
              </w:rPr>
            </w:pPr>
            <w:r w:rsidRPr="00BC7066">
              <w:rPr>
                <w:rFonts w:ascii="Arial" w:eastAsia="ＭＳゴシック" w:hAnsi="Arial" w:cs="Arial"/>
                <w:kern w:val="0"/>
                <w:szCs w:val="21"/>
              </w:rPr>
              <w:t>Kapag ginamit ninyo ang sistema ng pagpapautang, may posibilidad na hindi na kayo</w:t>
            </w:r>
          </w:p>
          <w:p w14:paraId="20B26817" w14:textId="77777777" w:rsidR="0018333D" w:rsidRPr="00BC7066" w:rsidRDefault="0018333D" w:rsidP="0018333D">
            <w:pPr>
              <w:autoSpaceDE w:val="0"/>
              <w:autoSpaceDN w:val="0"/>
              <w:adjustRightInd w:val="0"/>
              <w:jc w:val="left"/>
              <w:rPr>
                <w:rFonts w:ascii="Arial" w:hAnsi="Arial" w:cs="Arial"/>
              </w:rPr>
            </w:pPr>
            <w:r w:rsidRPr="00BC7066">
              <w:rPr>
                <w:rFonts w:ascii="Arial" w:eastAsia="ＭＳゴシック" w:hAnsi="Arial" w:cs="Arial"/>
                <w:kern w:val="0"/>
                <w:szCs w:val="21"/>
              </w:rPr>
              <w:t>makakapag-aplay sa iba pang sistema. Tiyakin din ito sa kinauukulang tauhan ng munisipyo sa oras ng pag-aplay.</w:t>
            </w:r>
          </w:p>
          <w:p w14:paraId="6B3B233B" w14:textId="5F099E47" w:rsidR="007E0668" w:rsidRPr="00BC7066"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8333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1234"/>
    <w:rsid w:val="008A4E7C"/>
    <w:rsid w:val="00917659"/>
    <w:rsid w:val="009369A7"/>
    <w:rsid w:val="00A01088"/>
    <w:rsid w:val="00A02B23"/>
    <w:rsid w:val="00A2182C"/>
    <w:rsid w:val="00A42E30"/>
    <w:rsid w:val="00A5040F"/>
    <w:rsid w:val="00AB602C"/>
    <w:rsid w:val="00AE6D06"/>
    <w:rsid w:val="00BA291D"/>
    <w:rsid w:val="00BC2B8F"/>
    <w:rsid w:val="00BC7066"/>
    <w:rsid w:val="00C266CF"/>
    <w:rsid w:val="00C563D2"/>
    <w:rsid w:val="00C91098"/>
    <w:rsid w:val="00C96763"/>
    <w:rsid w:val="00CB41AF"/>
    <w:rsid w:val="00CE3403"/>
    <w:rsid w:val="00D00534"/>
    <w:rsid w:val="00D327E8"/>
    <w:rsid w:val="00D4342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8A12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65078">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89195688">
      <w:bodyDiv w:val="1"/>
      <w:marLeft w:val="0"/>
      <w:marRight w:val="0"/>
      <w:marTop w:val="0"/>
      <w:marBottom w:val="0"/>
      <w:divBdr>
        <w:top w:val="none" w:sz="0" w:space="0" w:color="auto"/>
        <w:left w:val="none" w:sz="0" w:space="0" w:color="auto"/>
        <w:bottom w:val="none" w:sz="0" w:space="0" w:color="auto"/>
        <w:right w:val="none" w:sz="0" w:space="0" w:color="auto"/>
      </w:divBdr>
    </w:div>
    <w:div w:id="1116371729">
      <w:bodyDiv w:val="1"/>
      <w:marLeft w:val="0"/>
      <w:marRight w:val="0"/>
      <w:marTop w:val="0"/>
      <w:marBottom w:val="0"/>
      <w:divBdr>
        <w:top w:val="none" w:sz="0" w:space="0" w:color="auto"/>
        <w:left w:val="none" w:sz="0" w:space="0" w:color="auto"/>
        <w:bottom w:val="none" w:sz="0" w:space="0" w:color="auto"/>
        <w:right w:val="none" w:sz="0" w:space="0" w:color="auto"/>
      </w:divBdr>
    </w:div>
    <w:div w:id="121766331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7828728">
      <w:bodyDiv w:val="1"/>
      <w:marLeft w:val="0"/>
      <w:marRight w:val="0"/>
      <w:marTop w:val="0"/>
      <w:marBottom w:val="0"/>
      <w:divBdr>
        <w:top w:val="none" w:sz="0" w:space="0" w:color="auto"/>
        <w:left w:val="none" w:sz="0" w:space="0" w:color="auto"/>
        <w:bottom w:val="none" w:sz="0" w:space="0" w:color="auto"/>
        <w:right w:val="none" w:sz="0" w:space="0" w:color="auto"/>
      </w:divBdr>
    </w:div>
    <w:div w:id="18219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167</Words>
  <Characters>958</Characters>
  <Application>Microsoft Office Word</Application>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2024-02-08T01:51:00Z</dcterms:modified>
</cp:coreProperties>
</file>