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08141BD" w:rsidR="00647714" w:rsidRDefault="006E345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288F3F5" w:rsidR="00647714" w:rsidRDefault="00FB71D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4DE8286" w:rsidR="00647714" w:rsidRPr="008E6C8D" w:rsidRDefault="008E6C8D" w:rsidP="008E6C8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36F92DB" w:rsidR="00647714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Tungkol sa pagbibigay konsiderasyon sa mga may edad nang mga tao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1802232" w:rsidR="00647714" w:rsidRPr="008E6C8D" w:rsidRDefault="008E6C8D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0365CD1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Maliit ang lugar sa loob ng mga lugar silungan, kaya maaaring walang lugar upang mailalan</w:t>
            </w:r>
          </w:p>
          <w:p w14:paraId="7093C265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para gawing daanan.</w:t>
            </w:r>
          </w:p>
          <w:p w14:paraId="6F95A249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Maaring sa kagandahang loob para sa mga may edad nang mga tao ay nasasabihan sila na</w:t>
            </w:r>
          </w:p>
          <w:p w14:paraId="5A7FC5A0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[Huwag na ho kayong kumilos] o kaya [Kami na po ang gagawa, maupu na lang ho kayo at</w:t>
            </w:r>
          </w:p>
          <w:p w14:paraId="72CD75BF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magpahinga].</w:t>
            </w:r>
          </w:p>
          <w:p w14:paraId="4F2B0C6F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Ngunit kapag [hindi na kumilos] ang mga may edad nang mga tao kapag nasa situwasyong</w:t>
            </w:r>
          </w:p>
          <w:p w14:paraId="4188D577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[mahirap kumilos], may kaso na sila ay [hindi na makakakilos].</w:t>
            </w:r>
          </w:p>
          <w:p w14:paraId="39721996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Dahil dito, upang mapagalaw ang mga katawan sa mga lugar silungan, pag-ingatan lamang</w:t>
            </w:r>
          </w:p>
          <w:p w14:paraId="694C63C9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ang mga sumusunod na mga bagay.</w:t>
            </w:r>
          </w:p>
          <w:p w14:paraId="329CFD1F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MS-Mincho" w:eastAsia="MS-Mincho" w:cs="MS-Mincho" w:hint="eastAsia"/>
                <w:kern w:val="0"/>
                <w:szCs w:val="21"/>
              </w:rPr>
              <w:t xml:space="preserve">・ </w:t>
            </w:r>
            <w:r w:rsidRPr="00354AFB">
              <w:rPr>
                <w:rFonts w:ascii="Arial" w:eastAsia="MS-Gothic" w:hAnsi="Arial" w:cs="Arial"/>
                <w:kern w:val="0"/>
                <w:szCs w:val="21"/>
              </w:rPr>
              <w:t>Ang nangyayari ay napapahiga na lamang, kaya tiklupin ang mga kumot sa araw.</w:t>
            </w:r>
          </w:p>
          <w:p w14:paraId="4BA765B4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MS-Mincho" w:eastAsia="MS-Mincho" w:cs="MS-Mincho" w:hint="eastAsia"/>
                <w:kern w:val="0"/>
                <w:szCs w:val="21"/>
              </w:rPr>
              <w:t xml:space="preserve">・ </w:t>
            </w:r>
            <w:r w:rsidRPr="00354AFB">
              <w:rPr>
                <w:rFonts w:ascii="Arial" w:eastAsia="MS-Gothic" w:hAnsi="Arial" w:cs="Arial"/>
                <w:kern w:val="0"/>
                <w:szCs w:val="21"/>
              </w:rPr>
              <w:t>Upang madaling makapaglakad, gumawa ng mga daanan sa loob ng lugar silungan.</w:t>
            </w:r>
          </w:p>
          <w:p w14:paraId="6FF58341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MS-Mincho" w:eastAsia="MS-Mincho" w:cs="MS-Mincho" w:hint="eastAsia"/>
                <w:kern w:val="0"/>
                <w:szCs w:val="21"/>
              </w:rPr>
              <w:t xml:space="preserve">・ </w:t>
            </w:r>
            <w:r w:rsidRPr="00354AFB">
              <w:rPr>
                <w:rFonts w:ascii="Arial" w:eastAsia="MS-Gothic" w:hAnsi="Arial" w:cs="Arial"/>
                <w:kern w:val="0"/>
                <w:szCs w:val="21"/>
              </w:rPr>
              <w:t>Huwag mag-atubili [dahil buhay na sumisilong], madalas na maglakad sa paligid,</w:t>
            </w:r>
          </w:p>
          <w:p w14:paraId="38B93ECA" w14:textId="77777777" w:rsidR="006E345C" w:rsidRPr="00354AFB" w:rsidRDefault="006E345C" w:rsidP="006E345C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354AFB">
              <w:rPr>
                <w:rFonts w:ascii="Arial" w:eastAsia="MS-Gothic" w:hAnsi="Arial" w:cs="Arial"/>
                <w:kern w:val="0"/>
                <w:szCs w:val="21"/>
              </w:rPr>
              <w:t>gumawa ng paraan upang makakilos ang katawan.</w:t>
            </w:r>
          </w:p>
          <w:p w14:paraId="6B3B233B" w14:textId="726898B8" w:rsidR="007E0668" w:rsidRPr="00354AFB" w:rsidRDefault="006E345C" w:rsidP="00BA291D">
            <w:r w:rsidRPr="00354AFB">
              <w:rPr>
                <w:rFonts w:ascii="Arial" w:eastAsia="MS-Gothic" w:hAnsi="Arial" w:cs="Arial"/>
                <w:kern w:val="0"/>
                <w:szCs w:val="21"/>
              </w:rPr>
              <w:t>Sa buhay na sumisilong, parehong napakahalaga ng pagpahinga at pagkilos.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54AFB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45C"/>
    <w:rsid w:val="006E39C1"/>
    <w:rsid w:val="007468FA"/>
    <w:rsid w:val="007912B3"/>
    <w:rsid w:val="007C0484"/>
    <w:rsid w:val="007E0668"/>
    <w:rsid w:val="00802265"/>
    <w:rsid w:val="00866726"/>
    <w:rsid w:val="008A4E7C"/>
    <w:rsid w:val="008E6C8D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2024-02-08T02:08:00Z</dcterms:modified>
</cp:coreProperties>
</file>