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:rsidRPr="00E137E6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Pr="00E137E6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37E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Pr="00E137E6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37E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7DD410B2" w:rsidR="004A5DBF" w:rsidRPr="00E137E6" w:rsidRDefault="007E62F1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37E6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4A5DBF" w:rsidRPr="00E137E6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047AEF88" w:rsidR="004A5DBF" w:rsidRPr="00E137E6" w:rsidRDefault="00170539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137E6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E137E6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137E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62A1398A" w:rsidR="004A5DBF" w:rsidRPr="00E137E6" w:rsidRDefault="007E62F1" w:rsidP="00824798">
            <w:pPr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 xml:space="preserve">Đăng ký nhà 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ở tạm thời ( Nhà ở </w:t>
            </w:r>
            <w:r w:rsidRPr="00E137E6">
              <w:rPr>
                <w:rFonts w:asciiTheme="majorHAnsi" w:hAnsiTheme="majorHAnsi" w:cstheme="majorHAnsi"/>
                <w:szCs w:val="20"/>
              </w:rPr>
              <w:t>cho nhân dân)</w:t>
            </w:r>
          </w:p>
        </w:tc>
      </w:tr>
      <w:tr w:rsidR="004A5DBF" w:rsidRPr="00E137E6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Pr="00E137E6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E137E6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E137E6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E137E6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E137E6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E137E6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E137E6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4B243B0" w14:textId="77777777" w:rsidR="007E62F1" w:rsidRPr="00E137E6" w:rsidRDefault="007E62F1" w:rsidP="007E62F1">
            <w:pPr>
              <w:rPr>
                <w:rStyle w:val="tlid-translation"/>
                <w:rFonts w:asciiTheme="majorHAnsi" w:hAnsiTheme="majorHAnsi" w:cstheme="majorHAnsi"/>
                <w:szCs w:val="20"/>
              </w:rPr>
            </w:pP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>N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g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>ười không thể tự mình xoay sở được chỗ ở vì chỗ ở đã bị phá hủy hoàn toàn (bao gồm cả trường hợp bị hư hỏng một nửa) do động đất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, thì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 có thể sống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tạm tại nhà ở tạm thời mà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>thành phố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 đứng ra thuê cho.</w:t>
            </w:r>
          </w:p>
          <w:p w14:paraId="25DBAE26" w14:textId="77777777" w:rsidR="007E62F1" w:rsidRPr="00E137E6" w:rsidRDefault="007E62F1" w:rsidP="007E62F1">
            <w:pPr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Xin hãy đăng ký để tìm kiếm những căn hộ phù hợp với mong muốn</w:t>
            </w:r>
          </w:p>
          <w:p w14:paraId="77B4C144" w14:textId="77777777" w:rsidR="007E62F1" w:rsidRPr="00E137E6" w:rsidRDefault="007E62F1" w:rsidP="007E62F1">
            <w:pPr>
              <w:spacing w:line="48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="ＭＳ ゴシック" w:eastAsia="ＭＳ ゴシック" w:hAnsi="ＭＳ ゴシック" w:cs="ＭＳ ゴシック" w:hint="eastAsia"/>
                <w:szCs w:val="20"/>
              </w:rPr>
              <w:t>※</w:t>
            </w:r>
            <w:r w:rsidRPr="00E137E6">
              <w:rPr>
                <w:rFonts w:asciiTheme="majorHAnsi" w:hAnsiTheme="majorHAnsi" w:cstheme="majorHAnsi"/>
                <w:szCs w:val="20"/>
              </w:rPr>
              <w:t>Đối với trường hợp “Nhà ở bị hư hỏng một nửa”, là tính phần trăm thiệt hại từ trên 40% đến dưới 50%.</w:t>
            </w:r>
          </w:p>
          <w:p w14:paraId="6C674942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1. Điều kiện đối với người được thuê nhà ở tạm (Người thõa mãn tất cả những điều kiện dưới đây)</w:t>
            </w:r>
          </w:p>
          <w:p w14:paraId="5172570C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(1) Ng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ười có địa chỉ sống tại thành phố vào </w:t>
            </w:r>
            <w:r w:rsidRPr="00E137E6">
              <w:rPr>
                <w:rFonts w:asciiTheme="majorHAnsi" w:hAnsiTheme="majorHAnsi" w:cstheme="majorHAnsi"/>
                <w:szCs w:val="20"/>
              </w:rPr>
              <w:t>ngày XX tháng XX năm 20XX</w:t>
            </w:r>
          </w:p>
          <w:p w14:paraId="2A823AC2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(2) Ng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ười không có nhà ở do </w:t>
            </w:r>
            <w:r w:rsidRPr="00E137E6">
              <w:rPr>
                <w:rFonts w:asciiTheme="majorHAnsi" w:hAnsiTheme="majorHAnsi" w:cstheme="majorHAnsi"/>
                <w:szCs w:val="20"/>
              </w:rPr>
              <w:t>bị phá hủy hoàn toàn (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bao gồm cả trường hợp bị hư hỏng một nửa)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bởi 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động đấ</w:t>
            </w:r>
            <w:r w:rsidRPr="00E137E6">
              <w:rPr>
                <w:rFonts w:asciiTheme="majorHAnsi" w:hAnsiTheme="majorHAnsi" w:cstheme="majorHAnsi"/>
                <w:szCs w:val="20"/>
              </w:rPr>
              <w:t>t.</w:t>
            </w:r>
          </w:p>
          <w:p w14:paraId="6114DE52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(3) Ng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ười không thể 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tự 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đảm bảo về chỗ ở</w:t>
            </w:r>
          </w:p>
          <w:p w14:paraId="78A1D251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(4) Ng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ười mà thành phố chưa 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kịp 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sửa chữa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 chỗ ở cho</w:t>
            </w:r>
          </w:p>
          <w:p w14:paraId="730E6828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2. Nh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 xml:space="preserve">ững </w:t>
            </w:r>
            <w:r w:rsidRPr="00E137E6">
              <w:rPr>
                <w:rFonts w:asciiTheme="majorHAnsi" w:hAnsiTheme="majorHAnsi" w:cstheme="majorHAnsi"/>
                <w:szCs w:val="20"/>
              </w:rPr>
              <w:t>ánh nặng chi phí</w:t>
            </w:r>
          </w:p>
          <w:p w14:paraId="0ABEB4C1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(1) Gánh nặng của người thuê nhà</w:t>
            </w:r>
          </w:p>
          <w:p w14:paraId="51290B15" w14:textId="77777777" w:rsidR="007E62F1" w:rsidRPr="00E137E6" w:rsidRDefault="007E62F1" w:rsidP="007E62F1">
            <w:pPr>
              <w:spacing w:beforeLines="50" w:before="180" w:line="400" w:lineRule="exact"/>
              <w:rPr>
                <w:rStyle w:val="tlid-translation"/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A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Chi phí tiện ích, chi phí quản lý, chi phí khu vực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công cộng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, chi phí bãi đậu xe,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chi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phí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c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>ư trú, v.v.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>..</w:t>
            </w:r>
          </w:p>
          <w:p w14:paraId="2E9AFC99" w14:textId="77777777" w:rsidR="007E62F1" w:rsidRPr="00E137E6" w:rsidRDefault="007E62F1" w:rsidP="007E62F1">
            <w:pPr>
              <w:spacing w:beforeLines="50" w:before="180" w:line="400" w:lineRule="exact"/>
              <w:rPr>
                <w:rStyle w:val="tlid-translation"/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B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Số tiền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thiếu hụt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khi chi phí sửa chữa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nhà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 xml:space="preserve">cao hơn tiền đặt cọc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</w:rPr>
              <w:t xml:space="preserve">nhận được nhận lại </w:t>
            </w:r>
            <w:r w:rsidRPr="00E137E6">
              <w:rPr>
                <w:rStyle w:val="tlid-translation"/>
                <w:rFonts w:asciiTheme="majorHAnsi" w:hAnsiTheme="majorHAnsi" w:cstheme="majorHAnsi"/>
                <w:szCs w:val="20"/>
                <w:lang w:val="vi-VN"/>
              </w:rPr>
              <w:t>khi rời khỏi nhà ở tạm thời</w:t>
            </w:r>
          </w:p>
          <w:p w14:paraId="0AD93681" w14:textId="77777777" w:rsidR="007E62F1" w:rsidRPr="00E137E6" w:rsidRDefault="007E62F1" w:rsidP="007E62F1">
            <w:pPr>
              <w:spacing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="ＭＳ ゴシック" w:eastAsia="ＭＳ ゴシック" w:hAnsi="ＭＳ ゴシック" w:cs="ＭＳ ゴシック" w:hint="eastAsia"/>
                <w:szCs w:val="20"/>
              </w:rPr>
              <w:t>※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 “Tiền đặt cọc” là khoản tiền đảm bảo mà người bào nhà phải trả cho bên cho thuê nhà</w:t>
            </w:r>
          </w:p>
          <w:p w14:paraId="4A0C99D3" w14:textId="77777777" w:rsidR="007E62F1" w:rsidRPr="00E137E6" w:rsidRDefault="007E62F1" w:rsidP="007E62F1">
            <w:pPr>
              <w:spacing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(2) Nh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ững gánh nặng của thành phố</w:t>
            </w:r>
          </w:p>
          <w:p w14:paraId="60761EE0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C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Fonts w:asciiTheme="majorHAnsi" w:hAnsiTheme="majorHAnsi" w:cstheme="majorHAnsi"/>
                <w:szCs w:val="20"/>
              </w:rPr>
              <w:t>Tiền thuê nhà</w:t>
            </w:r>
          </w:p>
          <w:p w14:paraId="2E8B4E71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D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Fonts w:asciiTheme="majorHAnsi" w:hAnsiTheme="majorHAnsi" w:cstheme="majorHAnsi"/>
                <w:szCs w:val="20"/>
              </w:rPr>
              <w:t>Tiền lễ</w:t>
            </w:r>
          </w:p>
          <w:p w14:paraId="314D2170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="ＭＳ ゴシック" w:eastAsia="ＭＳ ゴシック" w:hAnsi="ＭＳ ゴシック" w:cs="ＭＳ ゴシック" w:hint="eastAsia"/>
                <w:szCs w:val="20"/>
              </w:rPr>
              <w:t>※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 “Tiền lễ” là khoản tiền trả cho chủ nhà khi thuê nhà</w:t>
            </w:r>
          </w:p>
          <w:p w14:paraId="77089E1A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E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Fonts w:asciiTheme="majorHAnsi" w:hAnsiTheme="majorHAnsi" w:cstheme="majorHAnsi"/>
                <w:szCs w:val="20"/>
              </w:rPr>
              <w:t>Chi phí môi gi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ới</w:t>
            </w:r>
          </w:p>
          <w:p w14:paraId="20A6322D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F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Fonts w:asciiTheme="majorHAnsi" w:hAnsiTheme="majorHAnsi" w:cstheme="majorHAnsi"/>
                <w:szCs w:val="20"/>
              </w:rPr>
              <w:t>Tiền đặt cọc</w:t>
            </w:r>
          </w:p>
          <w:p w14:paraId="22DF9D06" w14:textId="77777777" w:rsidR="007E62F1" w:rsidRPr="00E137E6" w:rsidRDefault="007E62F1" w:rsidP="007E62F1">
            <w:pPr>
              <w:spacing w:line="400" w:lineRule="exact"/>
              <w:ind w:firstLineChars="253" w:firstLine="531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G</w:t>
            </w:r>
            <w:r w:rsidRPr="00E137E6">
              <w:rPr>
                <w:rFonts w:asciiTheme="majorHAnsi" w:hAnsiTheme="majorHAnsi" w:cstheme="majorHAnsi"/>
                <w:szCs w:val="20"/>
              </w:rPr>
              <w:t>．</w:t>
            </w:r>
            <w:r w:rsidRPr="00E137E6">
              <w:rPr>
                <w:rFonts w:asciiTheme="majorHAnsi" w:hAnsiTheme="majorHAnsi" w:cstheme="majorHAnsi"/>
                <w:szCs w:val="20"/>
              </w:rPr>
              <w:t>Phí bảo hiểm như là bảo hiểm hỏa hoạn v.v...</w:t>
            </w:r>
          </w:p>
          <w:p w14:paraId="7797BD40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3. Th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ời gian ở</w:t>
            </w:r>
          </w:p>
          <w:p w14:paraId="13444ACC" w14:textId="77777777" w:rsidR="007E62F1" w:rsidRPr="00E137E6" w:rsidRDefault="007E62F1" w:rsidP="007E62F1">
            <w:pPr>
              <w:spacing w:beforeLines="50" w:before="180" w:line="400" w:lineRule="exact"/>
              <w:ind w:firstLineChars="150" w:firstLine="315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Tối đa 2 năm</w:t>
            </w:r>
          </w:p>
          <w:p w14:paraId="3DF6220A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4. Giấy tờ cần thiết</w:t>
            </w:r>
          </w:p>
          <w:p w14:paraId="2684C0BC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・</w:t>
            </w:r>
            <w:r w:rsidRPr="00E137E6">
              <w:rPr>
                <w:rFonts w:asciiTheme="majorHAnsi" w:hAnsiTheme="majorHAnsi" w:cstheme="majorHAnsi"/>
                <w:szCs w:val="20"/>
              </w:rPr>
              <w:t>Đ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ơn đăng ký</w:t>
            </w:r>
          </w:p>
          <w:p w14:paraId="4DE2C3BD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・</w:t>
            </w:r>
            <w:r w:rsidRPr="00E137E6">
              <w:rPr>
                <w:rFonts w:asciiTheme="majorHAnsi" w:hAnsiTheme="majorHAnsi" w:cstheme="majorHAnsi"/>
                <w:szCs w:val="20"/>
              </w:rPr>
              <w:t>Giấy xác nhận thường trú (</w:t>
            </w:r>
            <w:r w:rsidRPr="00E137E6">
              <w:rPr>
                <w:rFonts w:asciiTheme="majorHAnsi" w:hAnsiTheme="majorHAnsi" w:cstheme="majorHAnsi"/>
                <w:szCs w:val="20"/>
              </w:rPr>
              <w:t>住民票</w:t>
            </w:r>
            <w:r w:rsidRPr="00E137E6">
              <w:rPr>
                <w:rFonts w:asciiTheme="majorHAnsi" w:hAnsiTheme="majorHAnsi" w:cstheme="majorHAnsi"/>
                <w:szCs w:val="20"/>
              </w:rPr>
              <w:t>) (của cả hộ gia đình)</w:t>
            </w:r>
          </w:p>
          <w:p w14:paraId="0F7C0287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・</w:t>
            </w:r>
            <w:r w:rsidRPr="00E137E6">
              <w:rPr>
                <w:rFonts w:asciiTheme="majorHAnsi" w:hAnsiTheme="majorHAnsi" w:cstheme="majorHAnsi"/>
                <w:szCs w:val="20"/>
              </w:rPr>
              <w:t>Giấy chứng nhận thiên tai (</w:t>
            </w:r>
            <w:r w:rsidRPr="00E137E6">
              <w:rPr>
                <w:rFonts w:asciiTheme="majorHAnsi" w:hAnsiTheme="majorHAnsi" w:cstheme="majorHAnsi"/>
                <w:szCs w:val="20"/>
              </w:rPr>
              <w:t>り災証明書</w:t>
            </w:r>
            <w:r w:rsidRPr="00E137E6">
              <w:rPr>
                <w:rFonts w:asciiTheme="majorHAnsi" w:hAnsiTheme="majorHAnsi" w:cstheme="majorHAnsi"/>
                <w:szCs w:val="20"/>
              </w:rPr>
              <w:t>)</w:t>
            </w:r>
            <w:r w:rsidRPr="00E137E6">
              <w:rPr>
                <w:rFonts w:asciiTheme="majorHAnsi" w:hAnsiTheme="majorHAnsi" w:cstheme="majorHAnsi"/>
                <w:szCs w:val="20"/>
              </w:rPr>
              <w:t>（</w:t>
            </w:r>
            <w:r w:rsidRPr="00E137E6">
              <w:rPr>
                <w:rFonts w:asciiTheme="majorHAnsi" w:hAnsiTheme="majorHAnsi" w:cstheme="majorHAnsi"/>
                <w:szCs w:val="20"/>
              </w:rPr>
              <w:t>bản copy</w:t>
            </w:r>
            <w:r w:rsidRPr="00E137E6">
              <w:rPr>
                <w:rFonts w:asciiTheme="majorHAnsi" w:hAnsiTheme="majorHAnsi" w:cstheme="majorHAnsi"/>
                <w:szCs w:val="20"/>
              </w:rPr>
              <w:t xml:space="preserve">）　</w:t>
            </w:r>
          </w:p>
          <w:p w14:paraId="2379B8DB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</w:rPr>
              <w:t>＊</w:t>
            </w:r>
            <w:r w:rsidRPr="00E137E6">
              <w:rPr>
                <w:rFonts w:asciiTheme="majorHAnsi" w:hAnsiTheme="majorHAnsi" w:cstheme="majorHAnsi"/>
                <w:szCs w:val="20"/>
              </w:rPr>
              <w:t>Tr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ường hợp không có Giấy chứng nhận thiên tai thì có thể đăng ký</w:t>
            </w:r>
          </w:p>
          <w:p w14:paraId="0FB56BCC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lastRenderedPageBreak/>
              <w:t>5. Thời gian</w:t>
            </w:r>
            <w:r w:rsidRPr="00E137E6">
              <w:rPr>
                <w:rFonts w:asciiTheme="majorHAnsi" w:hAnsiTheme="majorHAnsi" w:cstheme="majorHAnsi"/>
                <w:szCs w:val="20"/>
              </w:rPr>
              <w:t>・</w:t>
            </w: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Địa điểm tiếp nhận đơn đăng ký</w:t>
            </w:r>
          </w:p>
          <w:p w14:paraId="3DF53A77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Cho đến ngày X tháng X (X) , tại Quầy tiếp nhận tạm thời XX ,</w:t>
            </w:r>
          </w:p>
          <w:p w14:paraId="03D0BA68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Sau ngày X tháng X (X) , tại Ủy ban thành phố, tầng X</w:t>
            </w:r>
          </w:p>
          <w:p w14:paraId="798BCCB8" w14:textId="77777777" w:rsidR="007E62F1" w:rsidRPr="00E137E6" w:rsidRDefault="007E62F1" w:rsidP="007E62F1">
            <w:pPr>
              <w:spacing w:line="400" w:lineRule="exact"/>
              <w:ind w:firstLineChars="101" w:firstLine="212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Xin hãy mang theo tất cả giấy tờ cần thiết khi đến đăng ký</w:t>
            </w:r>
          </w:p>
          <w:p w14:paraId="03399DBE" w14:textId="77777777" w:rsidR="007E62F1" w:rsidRPr="00E137E6" w:rsidRDefault="007E62F1" w:rsidP="007E62F1">
            <w:pPr>
              <w:spacing w:beforeLines="50" w:before="180" w:line="400" w:lineRule="exact"/>
              <w:rPr>
                <w:rFonts w:asciiTheme="majorHAnsi" w:hAnsiTheme="majorHAnsi" w:cstheme="majorHAnsi"/>
                <w:szCs w:val="20"/>
                <w:lang w:val="vi-VN"/>
              </w:rPr>
            </w:pPr>
            <w:r w:rsidRPr="00E137E6">
              <w:rPr>
                <w:rFonts w:asciiTheme="majorHAnsi" w:hAnsiTheme="majorHAnsi" w:cstheme="majorHAnsi"/>
                <w:szCs w:val="20"/>
                <w:lang w:val="vi-VN"/>
              </w:rPr>
              <w:t>6. Địa chỉ liên hệ</w:t>
            </w:r>
          </w:p>
          <w:p w14:paraId="7FAF07C3" w14:textId="74A85E86" w:rsidR="004A5DBF" w:rsidRPr="00E137E6" w:rsidRDefault="004A5DBF" w:rsidP="00824798">
            <w:pPr>
              <w:rPr>
                <w:rFonts w:ascii="Arial" w:eastAsia="ＭＳ Ｐゴシック" w:hAnsi="Arial" w:cs="Arial"/>
                <w:szCs w:val="20"/>
                <w:lang w:val="vi-VN"/>
              </w:rPr>
            </w:pPr>
          </w:p>
        </w:tc>
      </w:tr>
    </w:tbl>
    <w:p w14:paraId="0646DC0A" w14:textId="5697616D" w:rsidR="003C7233" w:rsidRPr="00E137E6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  <w:lang w:val="vi-VN"/>
        </w:rPr>
      </w:pPr>
    </w:p>
    <w:sectPr w:rsidR="003C7233" w:rsidRPr="00E137E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0539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7E62F1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137E6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lid-translation">
    <w:name w:val="tlid-translation"/>
    <w:basedOn w:val="a0"/>
    <w:rsid w:val="007E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2024-02-08T01:27:00Z</dcterms:modified>
</cp:coreProperties>
</file>