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9F49EC" w:rsidRDefault="000B6B04" w:rsidP="00EF3D3D">
      <w:pPr>
        <w:pStyle w:val="a9"/>
      </w:pPr>
    </w:p>
    <w:tbl>
      <w:tblPr>
        <w:tblStyle w:val="a3"/>
        <w:tblW w:w="21541" w:type="dxa"/>
        <w:tblLook w:val="04A0" w:firstRow="1" w:lastRow="0" w:firstColumn="1" w:lastColumn="0" w:noHBand="0" w:noVBand="1"/>
      </w:tblPr>
      <w:tblGrid>
        <w:gridCol w:w="571"/>
        <w:gridCol w:w="8071"/>
        <w:gridCol w:w="12899"/>
      </w:tblGrid>
      <w:tr w:rsidR="00647714" w:rsidRPr="009F49EC" w14:paraId="5459CAA7" w14:textId="77777777" w:rsidTr="007468FA">
        <w:trPr>
          <w:trHeight w:val="127"/>
        </w:trPr>
        <w:tc>
          <w:tcPr>
            <w:tcW w:w="571" w:type="dxa"/>
            <w:shd w:val="clear" w:color="auto" w:fill="FFF2CC" w:themeFill="accent4" w:themeFillTint="33"/>
          </w:tcPr>
          <w:p w14:paraId="520E9272" w14:textId="5240DDB9" w:rsidR="00647714" w:rsidRPr="009F49EC" w:rsidRDefault="00647714" w:rsidP="00647714">
            <w:pPr>
              <w:snapToGrid w:val="0"/>
              <w:jc w:val="center"/>
              <w:rPr>
                <w:rFonts w:ascii="BIZ UDゴシック" w:eastAsia="BIZ UDゴシック" w:hAnsi="BIZ UDゴシック"/>
              </w:rPr>
            </w:pPr>
            <w:r w:rsidRPr="009F49EC">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9F49EC" w:rsidRDefault="00647714" w:rsidP="00647714">
            <w:pPr>
              <w:snapToGrid w:val="0"/>
              <w:jc w:val="center"/>
              <w:rPr>
                <w:rFonts w:ascii="BIZ UDゴシック" w:eastAsia="BIZ UDゴシック" w:hAnsi="BIZ UDゴシック"/>
              </w:rPr>
            </w:pPr>
            <w:r w:rsidRPr="009F49EC">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1DAF677" w:rsidR="00647714" w:rsidRPr="009F49EC" w:rsidRDefault="00C912C4" w:rsidP="00647714">
            <w:pPr>
              <w:snapToGrid w:val="0"/>
              <w:jc w:val="center"/>
              <w:rPr>
                <w:rFonts w:ascii="BIZ UDゴシック" w:eastAsia="BIZ UDゴシック" w:hAnsi="BIZ UDゴシック"/>
              </w:rPr>
            </w:pPr>
            <w:r w:rsidRPr="009F49EC">
              <w:rPr>
                <w:rFonts w:ascii="BIZ UDゴシック" w:eastAsia="BIZ UDゴシック" w:hAnsi="BIZ UDゴシック" w:hint="eastAsia"/>
              </w:rPr>
              <w:t>ポルトガル語</w:t>
            </w:r>
          </w:p>
        </w:tc>
      </w:tr>
      <w:tr w:rsidR="00647714" w:rsidRPr="009F49EC" w14:paraId="06E29347" w14:textId="77777777" w:rsidTr="002D1D22">
        <w:trPr>
          <w:trHeight w:val="356"/>
        </w:trPr>
        <w:tc>
          <w:tcPr>
            <w:tcW w:w="571" w:type="dxa"/>
            <w:vMerge w:val="restart"/>
            <w:vAlign w:val="center"/>
          </w:tcPr>
          <w:p w14:paraId="13C040B6" w14:textId="1EC3FD93" w:rsidR="00647714" w:rsidRPr="009F49EC" w:rsidRDefault="00EF3D3D" w:rsidP="00647714">
            <w:pPr>
              <w:snapToGrid w:val="0"/>
              <w:jc w:val="center"/>
              <w:rPr>
                <w:rFonts w:ascii="BIZ UDゴシック" w:eastAsia="BIZ UDゴシック" w:hAnsi="BIZ UDゴシック"/>
              </w:rPr>
            </w:pPr>
            <w:r w:rsidRPr="009F49EC">
              <w:rPr>
                <w:rFonts w:ascii="BIZ UDゴシック" w:eastAsia="BIZ UDゴシック" w:hAnsi="BIZ UDゴシック" w:hint="eastAsia"/>
              </w:rPr>
              <w:t>20</w:t>
            </w:r>
          </w:p>
        </w:tc>
        <w:tc>
          <w:tcPr>
            <w:tcW w:w="8071" w:type="dxa"/>
            <w:tcBorders>
              <w:bottom w:val="dashed" w:sz="4" w:space="0" w:color="auto"/>
              <w:right w:val="double" w:sz="4" w:space="0" w:color="auto"/>
            </w:tcBorders>
          </w:tcPr>
          <w:p w14:paraId="517F4A00" w14:textId="55EFD26C" w:rsidR="00647714" w:rsidRPr="009F49EC" w:rsidRDefault="00BB6B3F" w:rsidP="00BB6B3F">
            <w:pPr>
              <w:pStyle w:val="5"/>
              <w:shd w:val="clear" w:color="auto" w:fill="FFFFFF"/>
              <w:spacing w:after="120"/>
              <w:ind w:leftChars="0" w:left="0"/>
              <w:rPr>
                <w:rFonts w:ascii="BIZ UDPゴシック" w:eastAsia="BIZ UDPゴシック" w:hAnsi="BIZ UDPゴシック"/>
                <w:color w:val="030303"/>
                <w:szCs w:val="21"/>
              </w:rPr>
            </w:pPr>
            <w:r w:rsidRPr="009F49EC">
              <w:rPr>
                <w:rFonts w:ascii="BIZ UDPゴシック" w:eastAsia="BIZ UDPゴシック" w:hAnsi="BIZ UDPゴシック" w:hint="eastAsia"/>
                <w:color w:val="030303"/>
                <w:szCs w:val="21"/>
              </w:rPr>
              <w:t>悪徳商法に注意してください</w:t>
            </w:r>
          </w:p>
        </w:tc>
        <w:tc>
          <w:tcPr>
            <w:tcW w:w="12899" w:type="dxa"/>
            <w:tcBorders>
              <w:left w:val="double" w:sz="4" w:space="0" w:color="auto"/>
              <w:bottom w:val="dashed" w:sz="4" w:space="0" w:color="auto"/>
            </w:tcBorders>
          </w:tcPr>
          <w:p w14:paraId="1B46D192" w14:textId="5D199C03" w:rsidR="00647714" w:rsidRPr="009F49EC" w:rsidRDefault="00C912C4" w:rsidP="00C912C4">
            <w:pPr>
              <w:widowControl/>
              <w:rPr>
                <w:rFonts w:ascii="Arial" w:eastAsia="ＭＳ Ｐゴシック" w:hAnsi="Arial" w:cs="Arial"/>
                <w:lang w:val="pt-BR"/>
              </w:rPr>
            </w:pPr>
            <w:r w:rsidRPr="009F49EC">
              <w:rPr>
                <w:rFonts w:ascii="Arial" w:eastAsia="ＭＳ Ｐゴシック" w:hAnsi="Arial" w:cs="Arial"/>
                <w:lang w:val="pt-BR"/>
              </w:rPr>
              <w:t>TOME CUIDADO COM COMERCIANTES DE MÁ FÉ</w:t>
            </w:r>
          </w:p>
        </w:tc>
      </w:tr>
      <w:tr w:rsidR="00647714" w:rsidRPr="009F49EC" w14:paraId="56C389EA" w14:textId="77777777" w:rsidTr="007C0484">
        <w:trPr>
          <w:trHeight w:val="859"/>
        </w:trPr>
        <w:tc>
          <w:tcPr>
            <w:tcW w:w="571" w:type="dxa"/>
            <w:vMerge/>
            <w:vAlign w:val="center"/>
          </w:tcPr>
          <w:p w14:paraId="3D38B7FA" w14:textId="77777777" w:rsidR="00647714" w:rsidRPr="009F49EC"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1ECF49BD" w:rsidR="00647714" w:rsidRPr="009F49EC" w:rsidRDefault="00BB6B3F" w:rsidP="00647714">
            <w:pPr>
              <w:snapToGrid w:val="0"/>
              <w:rPr>
                <w:rFonts w:ascii="BIZ UDPゴシック" w:eastAsia="BIZ UDPゴシック" w:hAnsi="BIZ UDPゴシック"/>
                <w:color w:val="030303"/>
                <w:szCs w:val="21"/>
                <w:shd w:val="clear" w:color="auto" w:fill="FFFFFF"/>
              </w:rPr>
            </w:pPr>
            <w:r w:rsidRPr="009F49EC">
              <w:rPr>
                <w:rFonts w:ascii="BIZ UDPゴシック" w:eastAsia="BIZ UDPゴシック" w:hAnsi="BIZ UDPゴシック" w:hint="eastAsia"/>
                <w:color w:val="030303"/>
                <w:szCs w:val="21"/>
                <w:shd w:val="clear" w:color="auto" w:fill="FFFFFF"/>
              </w:rPr>
              <w:t>震災など、社会が混乱している時には、その災害を利用した悪質な商法や、不安な気持ちや善意の気持ちに付け入る詐欺などが起こりやすくなります。またこれは、被災地だけではなく周辺の地域でも起こります。</w:t>
            </w:r>
            <w:r w:rsidRPr="009F49EC">
              <w:rPr>
                <w:rFonts w:ascii="BIZ UDPゴシック" w:eastAsia="BIZ UDPゴシック" w:hAnsi="BIZ UDPゴシック" w:hint="eastAsia"/>
                <w:color w:val="030303"/>
                <w:szCs w:val="21"/>
              </w:rPr>
              <w:br/>
            </w:r>
            <w:r w:rsidRPr="009F49EC">
              <w:rPr>
                <w:rFonts w:ascii="BIZ UDPゴシック" w:eastAsia="BIZ UDPゴシック" w:hAnsi="BIZ UDPゴシック" w:hint="eastAsia"/>
                <w:color w:val="030303"/>
                <w:szCs w:val="21"/>
              </w:rPr>
              <w:br/>
            </w:r>
            <w:r w:rsidRPr="009F49EC">
              <w:rPr>
                <w:rFonts w:ascii="BIZ UDPゴシック" w:eastAsia="BIZ UDPゴシック" w:hAnsi="BIZ UDPゴシック" w:hint="eastAsia"/>
                <w:color w:val="030303"/>
                <w:szCs w:val="21"/>
                <w:shd w:val="clear" w:color="auto" w:fill="FFFFFF"/>
              </w:rPr>
              <w:t>以下が主な例です。被害に遭わないよう気をつけてください。</w:t>
            </w:r>
            <w:r w:rsidRPr="009F49EC">
              <w:rPr>
                <w:rFonts w:ascii="BIZ UDPゴシック" w:eastAsia="BIZ UDPゴシック" w:hAnsi="BIZ UDPゴシック" w:hint="eastAsia"/>
                <w:color w:val="030303"/>
                <w:szCs w:val="21"/>
              </w:rPr>
              <w:br/>
            </w:r>
            <w:r w:rsidRPr="009F49EC">
              <w:rPr>
                <w:rFonts w:ascii="BIZ UDPゴシック" w:eastAsia="BIZ UDPゴシック" w:hAnsi="BIZ UDPゴシック" w:hint="eastAsia"/>
                <w:color w:val="030303"/>
                <w:szCs w:val="21"/>
              </w:rPr>
              <w:br/>
            </w:r>
            <w:r w:rsidRPr="009F49EC">
              <w:rPr>
                <w:rFonts w:ascii="BIZ UDPゴシック" w:eastAsia="BIZ UDPゴシック" w:hAnsi="BIZ UDPゴシック" w:hint="eastAsia"/>
                <w:color w:val="030303"/>
                <w:szCs w:val="21"/>
                <w:shd w:val="clear" w:color="auto" w:fill="FFFFFF"/>
              </w:rPr>
              <w:t>○　義援金詐欺</w:t>
            </w:r>
            <w:r w:rsidRPr="009F49EC">
              <w:rPr>
                <w:rFonts w:ascii="BIZ UDPゴシック" w:eastAsia="BIZ UDPゴシック" w:hAnsi="BIZ UDPゴシック" w:hint="eastAsia"/>
                <w:color w:val="030303"/>
                <w:szCs w:val="21"/>
              </w:rPr>
              <w:br/>
            </w:r>
            <w:r w:rsidRPr="009F49EC">
              <w:rPr>
                <w:rFonts w:ascii="BIZ UDPゴシック" w:eastAsia="BIZ UDPゴシック" w:hAnsi="BIZ UDPゴシック" w:hint="eastAsia"/>
                <w:color w:val="030303"/>
                <w:szCs w:val="21"/>
                <w:shd w:val="clear" w:color="auto" w:fill="FFFFFF"/>
              </w:rPr>
              <w:t>「日本赤十字」などと実際にある団体を名乗り、義援金をだましとろうとする。</w:t>
            </w:r>
            <w:r w:rsidRPr="009F49EC">
              <w:rPr>
                <w:rFonts w:ascii="BIZ UDPゴシック" w:eastAsia="BIZ UDPゴシック" w:hAnsi="BIZ UDPゴシック" w:hint="eastAsia"/>
                <w:color w:val="030303"/>
                <w:szCs w:val="21"/>
              </w:rPr>
              <w:br/>
            </w:r>
            <w:r w:rsidRPr="009F49EC">
              <w:rPr>
                <w:rFonts w:ascii="BIZ UDPゴシック" w:eastAsia="BIZ UDPゴシック" w:hAnsi="BIZ UDPゴシック" w:hint="eastAsia"/>
                <w:color w:val="030303"/>
                <w:szCs w:val="21"/>
                <w:shd w:val="clear" w:color="auto" w:fill="FFFFFF"/>
              </w:rPr>
              <w:t>○　住居のリフォーム詐欺</w:t>
            </w:r>
            <w:r w:rsidRPr="009F49EC">
              <w:rPr>
                <w:rFonts w:ascii="BIZ UDPゴシック" w:eastAsia="BIZ UDPゴシック" w:hAnsi="BIZ UDPゴシック" w:hint="eastAsia"/>
                <w:color w:val="030303"/>
                <w:szCs w:val="21"/>
              </w:rPr>
              <w:br/>
            </w:r>
            <w:r w:rsidRPr="009F49EC">
              <w:rPr>
                <w:rFonts w:ascii="BIZ UDPゴシック" w:eastAsia="BIZ UDPゴシック" w:hAnsi="BIZ UDPゴシック" w:hint="eastAsia"/>
                <w:color w:val="030303"/>
                <w:szCs w:val="21"/>
                <w:shd w:val="clear" w:color="auto" w:fill="FFFFFF"/>
              </w:rPr>
              <w:t>「今すぐ修理が必要である」などと住民の不安をあおり、高額な契約をさせる。</w:t>
            </w:r>
            <w:r w:rsidRPr="009F49EC">
              <w:rPr>
                <w:rFonts w:ascii="BIZ UDPゴシック" w:eastAsia="BIZ UDPゴシック" w:hAnsi="BIZ UDPゴシック" w:hint="eastAsia"/>
                <w:color w:val="030303"/>
                <w:szCs w:val="21"/>
              </w:rPr>
              <w:br/>
            </w:r>
            <w:r w:rsidRPr="009F49EC">
              <w:rPr>
                <w:rFonts w:ascii="BIZ UDPゴシック" w:eastAsia="BIZ UDPゴシック" w:hAnsi="BIZ UDPゴシック" w:hint="eastAsia"/>
                <w:color w:val="030303"/>
                <w:szCs w:val="21"/>
                <w:shd w:val="clear" w:color="auto" w:fill="FFFFFF"/>
              </w:rPr>
              <w:t>○　必要品を高額で売りつける</w:t>
            </w:r>
            <w:r w:rsidRPr="009F49EC">
              <w:rPr>
                <w:rFonts w:ascii="BIZ UDPゴシック" w:eastAsia="BIZ UDPゴシック" w:hAnsi="BIZ UDPゴシック" w:hint="eastAsia"/>
                <w:color w:val="030303"/>
                <w:szCs w:val="21"/>
              </w:rPr>
              <w:br/>
            </w:r>
            <w:r w:rsidRPr="009F49EC">
              <w:rPr>
                <w:rFonts w:ascii="BIZ UDPゴシック" w:eastAsia="BIZ UDPゴシック" w:hAnsi="BIZ UDPゴシック" w:hint="eastAsia"/>
                <w:color w:val="030303"/>
                <w:szCs w:val="21"/>
                <w:shd w:val="clear" w:color="auto" w:fill="FFFFFF"/>
              </w:rPr>
              <w:t>乾電池、ガソリンなどの生活必需品を「もうすぐ買えなくなる」などと言って、高額で売る。</w:t>
            </w:r>
            <w:r w:rsidRPr="009F49EC">
              <w:rPr>
                <w:rFonts w:ascii="BIZ UDPゴシック" w:eastAsia="BIZ UDPゴシック" w:hAnsi="BIZ UDPゴシック" w:hint="eastAsia"/>
                <w:color w:val="030303"/>
                <w:szCs w:val="21"/>
              </w:rPr>
              <w:br/>
            </w:r>
            <w:r w:rsidRPr="009F49EC">
              <w:rPr>
                <w:rFonts w:ascii="BIZ UDPゴシック" w:eastAsia="BIZ UDPゴシック" w:hAnsi="BIZ UDPゴシック" w:hint="eastAsia"/>
                <w:color w:val="030303"/>
                <w:szCs w:val="21"/>
                <w:shd w:val="clear" w:color="auto" w:fill="FFFFFF"/>
              </w:rPr>
              <w:t>○ボランティアを装う</w:t>
            </w:r>
            <w:r w:rsidRPr="009F49EC">
              <w:rPr>
                <w:rFonts w:ascii="BIZ UDPゴシック" w:eastAsia="BIZ UDPゴシック" w:hAnsi="BIZ UDPゴシック" w:hint="eastAsia"/>
                <w:color w:val="030303"/>
                <w:szCs w:val="21"/>
              </w:rPr>
              <w:br/>
            </w:r>
            <w:r w:rsidRPr="009F49EC">
              <w:rPr>
                <w:rFonts w:ascii="BIZ UDPゴシック" w:eastAsia="BIZ UDPゴシック" w:hAnsi="BIZ UDPゴシック" w:hint="eastAsia"/>
                <w:color w:val="030303"/>
                <w:szCs w:val="21"/>
                <w:shd w:val="clear" w:color="auto" w:fill="FFFFFF"/>
              </w:rPr>
              <w:t>「何か困っていることはありませんか」などとボランティアを装い、頼んだ後で高額な料金を請求する。</w:t>
            </w:r>
            <w:r w:rsidRPr="009F49EC">
              <w:rPr>
                <w:rFonts w:ascii="BIZ UDPゴシック" w:eastAsia="BIZ UDPゴシック" w:hAnsi="BIZ UDPゴシック" w:hint="eastAsia"/>
                <w:color w:val="030303"/>
                <w:szCs w:val="21"/>
              </w:rPr>
              <w:br/>
            </w:r>
            <w:r w:rsidRPr="009F49EC">
              <w:rPr>
                <w:rFonts w:ascii="BIZ UDPゴシック" w:eastAsia="BIZ UDPゴシック" w:hAnsi="BIZ UDPゴシック" w:hint="eastAsia"/>
                <w:color w:val="030303"/>
                <w:szCs w:val="21"/>
              </w:rPr>
              <w:br/>
            </w:r>
            <w:r w:rsidRPr="009F49EC">
              <w:rPr>
                <w:rFonts w:ascii="BIZ UDPゴシック" w:eastAsia="BIZ UDPゴシック" w:hAnsi="BIZ UDPゴシック" w:hint="eastAsia"/>
                <w:color w:val="030303"/>
                <w:szCs w:val="21"/>
                <w:shd w:val="clear" w:color="auto" w:fill="FFFFFF"/>
              </w:rPr>
              <w:t>おかしいと思った時や、被害にあってしまった時は、市町村の相談窓口や警察等にすぐに相談してください。</w:t>
            </w:r>
          </w:p>
        </w:tc>
        <w:tc>
          <w:tcPr>
            <w:tcW w:w="12899" w:type="dxa"/>
            <w:tcBorders>
              <w:top w:val="dashed" w:sz="4" w:space="0" w:color="auto"/>
              <w:left w:val="double" w:sz="4" w:space="0" w:color="auto"/>
            </w:tcBorders>
          </w:tcPr>
          <w:p w14:paraId="2E47E80B" w14:textId="77777777" w:rsidR="00C912C4" w:rsidRPr="009F49EC" w:rsidRDefault="00C912C4" w:rsidP="00C912C4">
            <w:pPr>
              <w:ind w:right="44"/>
              <w:rPr>
                <w:rFonts w:ascii="Arial" w:eastAsia="ＭＳ Ｐゴシック" w:hAnsi="Arial" w:cs="Arial"/>
                <w:lang w:val="pt-BR"/>
              </w:rPr>
            </w:pPr>
            <w:r w:rsidRPr="009F49EC">
              <w:rPr>
                <w:rFonts w:ascii="Arial" w:eastAsia="ＭＳ Ｐゴシック" w:hAnsi="Arial" w:cs="Arial"/>
                <w:lang w:val="pt-BR"/>
              </w:rPr>
              <w:t>Em situações de terremotos e outrso desastres em que há muita confusão, surgem comerciantes de má fé que se aproveitam da insegurança e da boa vontade das pessoas. Porém, isso não ocorre somente nas regiões afetadas, mas também nos arredores.</w:t>
            </w:r>
          </w:p>
          <w:p w14:paraId="179DACF0" w14:textId="77777777" w:rsidR="00C912C4" w:rsidRPr="009F49EC" w:rsidRDefault="00C912C4" w:rsidP="00C912C4">
            <w:pPr>
              <w:ind w:right="44"/>
              <w:rPr>
                <w:rFonts w:ascii="Arial" w:eastAsia="ＭＳ Ｐゴシック" w:hAnsi="Arial" w:cs="Arial"/>
                <w:lang w:val="pt-BR"/>
              </w:rPr>
            </w:pPr>
          </w:p>
          <w:p w14:paraId="17003CD8" w14:textId="77777777" w:rsidR="00C912C4" w:rsidRPr="009F49EC" w:rsidRDefault="00C912C4" w:rsidP="00C912C4">
            <w:pPr>
              <w:ind w:right="44"/>
              <w:rPr>
                <w:rFonts w:ascii="Arial" w:eastAsia="ＭＳ Ｐゴシック" w:hAnsi="Arial" w:cs="Arial"/>
                <w:lang w:val="pt-BR"/>
              </w:rPr>
            </w:pPr>
            <w:r w:rsidRPr="009F49EC">
              <w:rPr>
                <w:rFonts w:ascii="Arial" w:eastAsia="ＭＳ Ｐゴシック" w:hAnsi="Arial" w:cs="Arial"/>
                <w:lang w:val="pt-BR"/>
              </w:rPr>
              <w:t>Abaixo listamos os casos mais comuns. Tome cuidado para não se tornar uma vítima.</w:t>
            </w:r>
          </w:p>
          <w:p w14:paraId="7F2AF325" w14:textId="77777777" w:rsidR="00C912C4" w:rsidRPr="009F49EC" w:rsidRDefault="00C912C4" w:rsidP="00C912C4">
            <w:pPr>
              <w:ind w:right="44"/>
              <w:rPr>
                <w:rFonts w:ascii="Arial" w:eastAsia="ＭＳ Ｐゴシック" w:hAnsi="Arial" w:cs="Arial"/>
                <w:lang w:val="pt-BR"/>
              </w:rPr>
            </w:pPr>
          </w:p>
          <w:p w14:paraId="2DBED9FD" w14:textId="77777777" w:rsidR="00C912C4" w:rsidRPr="009F49EC" w:rsidRDefault="00C912C4" w:rsidP="00C912C4">
            <w:pPr>
              <w:ind w:right="44"/>
              <w:rPr>
                <w:rFonts w:ascii="Arial" w:eastAsia="ＭＳ Ｐゴシック" w:hAnsi="Arial" w:cs="Arial"/>
                <w:lang w:val="pt-BR"/>
              </w:rPr>
            </w:pPr>
            <w:r w:rsidRPr="009F49EC">
              <w:rPr>
                <w:rFonts w:ascii="Arial" w:eastAsia="ＭＳ Ｐゴシック" w:hAnsi="Arial" w:cs="Arial"/>
                <w:lang w:val="pt-BR"/>
              </w:rPr>
              <w:t>*</w:t>
            </w:r>
            <w:r w:rsidRPr="009F49EC">
              <w:rPr>
                <w:rFonts w:ascii="Arial" w:eastAsia="ＭＳ Ｐゴシック" w:hAnsi="Arial" w:cs="Arial" w:hint="eastAsia"/>
                <w:lang w:val="pt-BR"/>
              </w:rPr>
              <w:t xml:space="preserve">　</w:t>
            </w:r>
            <w:r w:rsidRPr="009F49EC">
              <w:rPr>
                <w:rFonts w:ascii="Arial" w:eastAsia="ＭＳ Ｐゴシック" w:hAnsi="Arial" w:cs="Arial"/>
                <w:lang w:val="pt-BR"/>
              </w:rPr>
              <w:t>Fraude da doação</w:t>
            </w:r>
          </w:p>
          <w:p w14:paraId="0DBD8905" w14:textId="77777777" w:rsidR="00C912C4" w:rsidRPr="009F49EC" w:rsidRDefault="00C912C4" w:rsidP="00C912C4">
            <w:pPr>
              <w:ind w:right="44"/>
              <w:rPr>
                <w:rFonts w:ascii="Arial" w:eastAsia="ＭＳ Ｐゴシック" w:hAnsi="Arial" w:cs="Arial"/>
                <w:lang w:val="pt-BR"/>
              </w:rPr>
            </w:pPr>
            <w:r w:rsidRPr="009F49EC">
              <w:rPr>
                <w:rFonts w:ascii="Arial" w:eastAsia="ＭＳ Ｐゴシック" w:hAnsi="Arial" w:cs="Arial"/>
                <w:lang w:val="pt-BR"/>
              </w:rPr>
              <w:t>Pessoas que se identificam como membros da Cruz Vermelha do Japão ou de outras instituições reconhecidas para extorquir doação em dinheiro das pessoas.</w:t>
            </w:r>
          </w:p>
          <w:p w14:paraId="3B3E2A95" w14:textId="77777777" w:rsidR="00C912C4" w:rsidRPr="009F49EC" w:rsidRDefault="00C912C4" w:rsidP="00C912C4">
            <w:pPr>
              <w:ind w:right="44"/>
              <w:rPr>
                <w:rFonts w:ascii="Arial" w:eastAsia="ＭＳ Ｐゴシック" w:hAnsi="Arial" w:cs="Arial"/>
                <w:lang w:val="pt-BR"/>
              </w:rPr>
            </w:pPr>
            <w:r w:rsidRPr="009F49EC">
              <w:rPr>
                <w:rFonts w:ascii="Arial" w:eastAsia="ＭＳ Ｐゴシック" w:hAnsi="Arial" w:cs="Arial"/>
                <w:lang w:val="pt-BR"/>
              </w:rPr>
              <w:t>*</w:t>
            </w:r>
            <w:r w:rsidRPr="009F49EC">
              <w:rPr>
                <w:rFonts w:ascii="Arial" w:eastAsia="ＭＳ Ｐゴシック" w:hAnsi="Arial" w:cs="Arial" w:hint="eastAsia"/>
                <w:lang w:val="pt-BR"/>
              </w:rPr>
              <w:t xml:space="preserve">　</w:t>
            </w:r>
            <w:r w:rsidRPr="009F49EC">
              <w:rPr>
                <w:rFonts w:ascii="Arial" w:eastAsia="ＭＳ Ｐゴシック" w:hAnsi="Arial" w:cs="Arial"/>
                <w:lang w:val="pt-BR"/>
              </w:rPr>
              <w:t>Fraude da reforma de casas</w:t>
            </w:r>
          </w:p>
          <w:p w14:paraId="5AF45E95" w14:textId="77777777" w:rsidR="00C912C4" w:rsidRPr="009F49EC" w:rsidRDefault="00C912C4" w:rsidP="00C912C4">
            <w:pPr>
              <w:ind w:right="44"/>
              <w:rPr>
                <w:rFonts w:ascii="Arial" w:eastAsia="ＭＳ Ｐゴシック" w:hAnsi="Arial" w:cs="Arial"/>
                <w:lang w:val="pt-BR"/>
              </w:rPr>
            </w:pPr>
            <w:r w:rsidRPr="009F49EC">
              <w:rPr>
                <w:rFonts w:ascii="Arial" w:eastAsia="ＭＳ Ｐゴシック" w:hAnsi="Arial" w:cs="Arial"/>
                <w:lang w:val="pt-BR"/>
              </w:rPr>
              <w:t>Fraudadores que dizem aos moradores da região “É necessário reforma imediata” para se aproveitar do seu sentimento de insegurança, fazendo com que os mesmos assinem contratos com preços exorbitantes.</w:t>
            </w:r>
          </w:p>
          <w:p w14:paraId="6BDD6CC4" w14:textId="77777777" w:rsidR="00C912C4" w:rsidRPr="009F49EC" w:rsidRDefault="00C912C4" w:rsidP="00C912C4">
            <w:pPr>
              <w:ind w:right="44"/>
              <w:rPr>
                <w:rFonts w:ascii="Arial" w:eastAsia="ＭＳ Ｐゴシック" w:hAnsi="Arial" w:cs="Arial"/>
                <w:lang w:val="pt-BR"/>
              </w:rPr>
            </w:pPr>
            <w:r w:rsidRPr="009F49EC">
              <w:rPr>
                <w:rFonts w:ascii="Arial" w:eastAsia="ＭＳ Ｐゴシック" w:hAnsi="Arial" w:cs="Arial"/>
                <w:lang w:val="pt-BR"/>
              </w:rPr>
              <w:t>*</w:t>
            </w:r>
            <w:r w:rsidRPr="009F49EC">
              <w:rPr>
                <w:rFonts w:ascii="Arial" w:eastAsia="ＭＳ Ｐゴシック" w:hAnsi="Arial" w:cs="Arial" w:hint="eastAsia"/>
                <w:lang w:val="pt-BR"/>
              </w:rPr>
              <w:t xml:space="preserve">　</w:t>
            </w:r>
            <w:r w:rsidRPr="009F49EC">
              <w:rPr>
                <w:rFonts w:ascii="Arial" w:eastAsia="ＭＳ Ｐゴシック" w:hAnsi="Arial" w:cs="Arial"/>
                <w:lang w:val="pt-BR"/>
              </w:rPr>
              <w:t>Venda de produtos com preços superfaturados</w:t>
            </w:r>
          </w:p>
          <w:p w14:paraId="28A297F6" w14:textId="77777777" w:rsidR="00C912C4" w:rsidRPr="009F49EC" w:rsidRDefault="00C912C4" w:rsidP="00C912C4">
            <w:pPr>
              <w:ind w:right="44"/>
              <w:rPr>
                <w:rFonts w:ascii="Arial" w:eastAsia="ＭＳ Ｐゴシック" w:hAnsi="Arial" w:cs="Arial"/>
                <w:lang w:val="pt-BR"/>
              </w:rPr>
            </w:pPr>
            <w:r w:rsidRPr="009F49EC">
              <w:rPr>
                <w:rFonts w:ascii="Arial" w:eastAsia="ＭＳ Ｐゴシック" w:hAnsi="Arial" w:cs="Arial"/>
                <w:lang w:val="pt-BR"/>
              </w:rPr>
              <w:t>Produtos de primeira necessidade como pilhas, gasolina e outros, vendidos a preços altíssimos por alegar que logo estarão esgotados.</w:t>
            </w:r>
          </w:p>
          <w:p w14:paraId="00AC7C7B" w14:textId="77777777" w:rsidR="00C912C4" w:rsidRPr="009F49EC" w:rsidRDefault="00C912C4" w:rsidP="00C912C4">
            <w:pPr>
              <w:ind w:right="44"/>
              <w:rPr>
                <w:rFonts w:ascii="Arial" w:eastAsia="ＭＳ Ｐゴシック" w:hAnsi="Arial" w:cs="Arial"/>
                <w:lang w:val="pt-BR"/>
              </w:rPr>
            </w:pPr>
            <w:r w:rsidRPr="009F49EC">
              <w:rPr>
                <w:rFonts w:ascii="Arial" w:eastAsia="ＭＳ Ｐゴシック" w:hAnsi="Arial" w:cs="Arial"/>
                <w:lang w:val="pt-BR"/>
              </w:rPr>
              <w:t>*Pessoas que se passam por voluntários</w:t>
            </w:r>
          </w:p>
          <w:p w14:paraId="7430326D" w14:textId="77777777" w:rsidR="00C912C4" w:rsidRPr="009F49EC" w:rsidRDefault="00C912C4" w:rsidP="00C912C4">
            <w:pPr>
              <w:ind w:right="44"/>
              <w:rPr>
                <w:rFonts w:ascii="Arial" w:eastAsia="ＭＳ Ｐゴシック" w:hAnsi="Arial" w:cs="Arial"/>
                <w:lang w:val="pt-BR"/>
              </w:rPr>
            </w:pPr>
            <w:r w:rsidRPr="009F49EC">
              <w:rPr>
                <w:rFonts w:ascii="Arial" w:eastAsia="ＭＳ Ｐゴシック" w:hAnsi="Arial" w:cs="Arial"/>
                <w:lang w:val="pt-BR"/>
              </w:rPr>
              <w:t>Falsos voluntários que oferecem ajuda e cobram valores altíssimos pelos serviço depois de terminado.</w:t>
            </w:r>
          </w:p>
          <w:p w14:paraId="780B8531" w14:textId="77777777" w:rsidR="00C912C4" w:rsidRPr="009F49EC" w:rsidRDefault="00C912C4" w:rsidP="00C912C4">
            <w:pPr>
              <w:ind w:right="44"/>
              <w:rPr>
                <w:rFonts w:ascii="Arial" w:eastAsia="ＭＳ Ｐゴシック" w:hAnsi="Arial" w:cs="Arial"/>
                <w:lang w:val="pt-BR"/>
              </w:rPr>
            </w:pPr>
          </w:p>
          <w:p w14:paraId="6B3B233B" w14:textId="3A82F628" w:rsidR="007E0668" w:rsidRPr="009F49EC" w:rsidRDefault="00C912C4" w:rsidP="00C912C4">
            <w:pPr>
              <w:ind w:right="44"/>
              <w:rPr>
                <w:rFonts w:ascii="Arial" w:eastAsia="ＭＳ Ｐゴシック" w:hAnsi="Arial" w:cs="Arial"/>
                <w:lang w:val="pt-BR"/>
              </w:rPr>
            </w:pPr>
            <w:r w:rsidRPr="009F49EC">
              <w:rPr>
                <w:rFonts w:ascii="Arial" w:eastAsia="ＭＳ Ｐゴシック" w:hAnsi="Arial" w:cs="Arial"/>
                <w:lang w:val="pt-BR"/>
              </w:rPr>
              <w:t>Se notar algo estranho ou tornar-se vítima de fraude, consulte imediatamente uma autoridade local ou posto policial mais próximo.</w:t>
            </w:r>
          </w:p>
        </w:tc>
      </w:tr>
    </w:tbl>
    <w:p w14:paraId="0646DC0A" w14:textId="5697616D" w:rsidR="003C7233" w:rsidRPr="009F49EC" w:rsidRDefault="003C7233" w:rsidP="000405BC">
      <w:pPr>
        <w:jc w:val="right"/>
        <w:rPr>
          <w:rFonts w:ascii="BIZ UDゴシック" w:eastAsia="BIZ UDゴシック" w:hAnsi="BIZ UDゴシック"/>
        </w:rPr>
      </w:pPr>
    </w:p>
    <w:sectPr w:rsidR="003C7233" w:rsidRPr="009F49EC"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9F49EC"/>
    <w:rsid w:val="00A01088"/>
    <w:rsid w:val="00A02B23"/>
    <w:rsid w:val="00A2182C"/>
    <w:rsid w:val="00A42E30"/>
    <w:rsid w:val="00A5040F"/>
    <w:rsid w:val="00AB602C"/>
    <w:rsid w:val="00AE6D06"/>
    <w:rsid w:val="00BA291D"/>
    <w:rsid w:val="00BB6B3F"/>
    <w:rsid w:val="00BC2B8F"/>
    <w:rsid w:val="00C266CF"/>
    <w:rsid w:val="00C563D2"/>
    <w:rsid w:val="00C91098"/>
    <w:rsid w:val="00C912C4"/>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F3D3D"/>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a9">
    <w:name w:val="No Spacing"/>
    <w:uiPriority w:val="1"/>
    <w:qFormat/>
    <w:rsid w:val="00EF3D3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681669484">
      <w:bodyDiv w:val="1"/>
      <w:marLeft w:val="0"/>
      <w:marRight w:val="0"/>
      <w:marTop w:val="0"/>
      <w:marBottom w:val="0"/>
      <w:divBdr>
        <w:top w:val="none" w:sz="0" w:space="0" w:color="auto"/>
        <w:left w:val="none" w:sz="0" w:space="0" w:color="auto"/>
        <w:bottom w:val="none" w:sz="0" w:space="0" w:color="auto"/>
        <w:right w:val="none" w:sz="0" w:space="0" w:color="auto"/>
      </w:divBdr>
    </w:div>
    <w:div w:id="854074056">
      <w:bodyDiv w:val="1"/>
      <w:marLeft w:val="0"/>
      <w:marRight w:val="0"/>
      <w:marTop w:val="0"/>
      <w:marBottom w:val="0"/>
      <w:divBdr>
        <w:top w:val="none" w:sz="0" w:space="0" w:color="auto"/>
        <w:left w:val="none" w:sz="0" w:space="0" w:color="auto"/>
        <w:bottom w:val="none" w:sz="0" w:space="0" w:color="auto"/>
        <w:right w:val="none" w:sz="0" w:space="0" w:color="auto"/>
      </w:divBdr>
    </w:div>
    <w:div w:id="114126747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7111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245</Words>
  <Characters>1402</Characters>
  <Application>Microsoft Office Word</Application>
  <DocSecurity>0</DocSecurity>
  <Lines>11</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2024-02-08T01:24:00Z</dcterms:modified>
</cp:coreProperties>
</file>