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B1A39AB" w:rsidR="00647714" w:rsidRDefault="007C323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7C323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729D42C" w:rsidR="007C323A" w:rsidRDefault="003C0904" w:rsidP="007C323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7C323A" w:rsidRPr="002D1D22" w:rsidRDefault="007C323A" w:rsidP="007C323A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738D2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E5E019" w:rsidR="007C323A" w:rsidRPr="007C0484" w:rsidRDefault="007C323A" w:rsidP="007C323A">
            <w:pPr>
              <w:rPr>
                <w:rFonts w:ascii="Arial" w:eastAsia="ＭＳ Ｐゴシック" w:hAnsi="Arial" w:cs="Arial"/>
                <w:b/>
                <w:szCs w:val="21"/>
              </w:rPr>
            </w:pP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Decreto oficial de evacuação</w:t>
            </w:r>
          </w:p>
        </w:tc>
      </w:tr>
      <w:tr w:rsidR="007C323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C323A" w:rsidRDefault="007C323A" w:rsidP="007C323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7C323A" w:rsidRPr="002D1D22" w:rsidRDefault="007C323A" w:rsidP="007C323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AA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BB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CC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DD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EE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FF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GG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0DBA2BB" w14:textId="77777777" w:rsidR="007C323A" w:rsidRPr="00A229B3" w:rsidRDefault="007C323A" w:rsidP="007C323A">
            <w:pPr>
              <w:rPr>
                <w:rFonts w:asciiTheme="majorHAnsi" w:hAnsiTheme="majorHAnsi" w:cstheme="majorHAnsi"/>
                <w:sz w:val="22"/>
                <w:lang w:val="pt-BR"/>
              </w:rPr>
            </w:pP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 xml:space="preserve">Nesta cidade AA, o risco de desmoronamento aumentos às xx horas xx minutos nas áreas BB e CC. Por ordem oficial foi emitido um </w:t>
            </w: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「</w:t>
            </w: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Decreto de evacuação</w:t>
            </w: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」</w:t>
            </w: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.</w:t>
            </w:r>
          </w:p>
          <w:p w14:paraId="44FEAFE2" w14:textId="77777777" w:rsidR="007C323A" w:rsidRPr="00A229B3" w:rsidRDefault="007C323A" w:rsidP="007C323A">
            <w:pPr>
              <w:rPr>
                <w:rFonts w:asciiTheme="majorHAnsi" w:hAnsiTheme="majorHAnsi" w:cstheme="majorHAnsi"/>
                <w:sz w:val="22"/>
                <w:lang w:val="pt-BR"/>
              </w:rPr>
            </w:pP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Para se prevenir de um desastre causado por desmoronamento às pessoas residentes nessa área ou nessas regiões, dirijam-se para o local de abrigo.</w:t>
            </w:r>
          </w:p>
          <w:p w14:paraId="79AE43AB" w14:textId="77777777" w:rsidR="007C323A" w:rsidRPr="00A229B3" w:rsidRDefault="007C323A" w:rsidP="007C323A">
            <w:pPr>
              <w:rPr>
                <w:rFonts w:asciiTheme="majorHAnsi" w:hAnsiTheme="majorHAnsi" w:cstheme="majorHAnsi"/>
                <w:sz w:val="22"/>
                <w:lang w:val="pt-BR"/>
              </w:rPr>
            </w:pP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Se as condições externas estiverem perigosas, favor se abrigar em um local seguro como no ponto mais longe do barranco dentro de um edifício.</w:t>
            </w:r>
          </w:p>
          <w:p w14:paraId="6B3B233B" w14:textId="2D66FDC5" w:rsidR="007C323A" w:rsidRPr="00BA291D" w:rsidRDefault="007C323A" w:rsidP="007C323A">
            <w:pPr>
              <w:rPr>
                <w:rFonts w:ascii="Arial" w:eastAsia="ＭＳ Ｐゴシック" w:hAnsi="Arial" w:cs="Arial"/>
                <w:szCs w:val="21"/>
              </w:rPr>
            </w:pPr>
            <w:r w:rsidRPr="00A229B3">
              <w:rPr>
                <w:rFonts w:asciiTheme="majorHAnsi" w:hAnsiTheme="majorHAnsi" w:cstheme="majorHAnsi"/>
                <w:sz w:val="22"/>
                <w:lang w:val="pt-BR"/>
              </w:rPr>
              <w:t>Os locais para abrigo são a escola de ensino fundamental  Shougakkou DD, na escola de ensino médio Chugakkou EE, no ginásio esportivo FF e no centro comunitário GG 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0904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C323A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2024-01-25T06:29:00Z</dcterms:modified>
</cp:coreProperties>
</file>