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B841820" w:rsidR="00647714" w:rsidRDefault="00E43707" w:rsidP="00647714">
            <w:pPr>
              <w:snapToGrid w:val="0"/>
              <w:jc w:val="center"/>
              <w:rPr>
                <w:rFonts w:ascii="BIZ UDゴシック" w:eastAsia="BIZ UDゴシック" w:hAnsi="BIZ UDゴシック"/>
              </w:rPr>
            </w:pPr>
            <w:r>
              <w:rPr>
                <w:rFonts w:ascii="BIZ UDゴシック" w:eastAsia="BIZ UDゴシック" w:hAnsi="BIZ UDゴシック" w:hint="eastAsia"/>
              </w:rPr>
              <w:t>ポルトガル語</w:t>
            </w:r>
          </w:p>
        </w:tc>
      </w:tr>
      <w:tr w:rsidR="00E43707" w14:paraId="06E29347" w14:textId="77777777" w:rsidTr="002D1D22">
        <w:trPr>
          <w:trHeight w:val="356"/>
        </w:trPr>
        <w:tc>
          <w:tcPr>
            <w:tcW w:w="571" w:type="dxa"/>
            <w:vMerge w:val="restart"/>
            <w:vAlign w:val="center"/>
          </w:tcPr>
          <w:p w14:paraId="13C040B6" w14:textId="71782AB9" w:rsidR="00E43707" w:rsidRDefault="00E43707" w:rsidP="00E43707">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E43707" w:rsidRPr="00ED28C5" w:rsidRDefault="00E43707" w:rsidP="00E43707">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67AF88C2" w:rsidR="00E43707" w:rsidRPr="00ED28C5" w:rsidRDefault="00E43707" w:rsidP="00E43707">
            <w:pPr>
              <w:snapToGrid w:val="0"/>
              <w:rPr>
                <w:rFonts w:asciiTheme="majorHAnsi" w:eastAsia="BIZ UDゴシック" w:hAnsiTheme="majorHAnsi" w:cstheme="majorHAnsi"/>
              </w:rPr>
            </w:pPr>
            <w:r w:rsidRPr="00974127">
              <w:rPr>
                <w:rFonts w:asciiTheme="majorHAnsi" w:hAnsiTheme="majorHAnsi" w:cstheme="majorHAnsi"/>
                <w:color w:val="222222"/>
                <w:sz w:val="22"/>
                <w:shd w:val="clear" w:color="auto" w:fill="FFFFFF"/>
              </w:rPr>
              <w:t>Reemissão de passaporte ou renovação da permissão de residência (visto)</w:t>
            </w:r>
            <w:r w:rsidRPr="00974127">
              <w:rPr>
                <w:rFonts w:asciiTheme="majorHAnsi" w:hAnsiTheme="majorHAnsi" w:cstheme="majorHAnsi"/>
                <w:color w:val="222222"/>
                <w:sz w:val="22"/>
              </w:rPr>
              <w:t> </w:t>
            </w:r>
          </w:p>
        </w:tc>
      </w:tr>
      <w:tr w:rsidR="00E43707" w14:paraId="56C389EA" w14:textId="77777777" w:rsidTr="007C0484">
        <w:trPr>
          <w:trHeight w:val="859"/>
        </w:trPr>
        <w:tc>
          <w:tcPr>
            <w:tcW w:w="571" w:type="dxa"/>
            <w:vMerge/>
            <w:vAlign w:val="center"/>
          </w:tcPr>
          <w:p w14:paraId="3D38B7FA" w14:textId="77777777" w:rsidR="00E43707" w:rsidRDefault="00E43707" w:rsidP="00E43707">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E43707" w:rsidRPr="00CB41AF" w:rsidRDefault="00E43707" w:rsidP="00E43707">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E43707" w:rsidRPr="00BC2B8F" w:rsidRDefault="00E43707" w:rsidP="00E43707">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E43707" w:rsidRPr="00CB41AF" w:rsidRDefault="00E43707" w:rsidP="00E43707">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E43707" w:rsidRPr="00CB41AF" w:rsidRDefault="00E43707" w:rsidP="00E43707">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E43707" w:rsidRPr="00CB41AF" w:rsidRDefault="00E43707" w:rsidP="00E43707">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E43707" w:rsidRPr="00CB41AF" w:rsidRDefault="00E43707" w:rsidP="00E43707">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E43707" w:rsidRPr="00CB41AF" w:rsidRDefault="00E43707" w:rsidP="00E43707">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E43707" w:rsidRPr="00CB41AF" w:rsidRDefault="00E43707" w:rsidP="00E43707">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E43707" w:rsidRPr="00CB41AF" w:rsidRDefault="00E43707" w:rsidP="00E43707">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E43707" w:rsidRPr="00CB41AF" w:rsidRDefault="00E43707" w:rsidP="00E43707">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E43707" w:rsidRPr="00CB41AF" w:rsidRDefault="00E43707" w:rsidP="00E43707">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E43707" w:rsidRPr="00CB41AF" w:rsidRDefault="00E43707" w:rsidP="00E43707">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E43707" w:rsidRPr="002D1D22" w:rsidRDefault="00E43707" w:rsidP="00E43707">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0D17F53D" w14:textId="77777777" w:rsidR="00E43707" w:rsidRPr="00974127" w:rsidRDefault="00E43707" w:rsidP="00E43707">
            <w:pPr>
              <w:pStyle w:val="Web"/>
              <w:snapToGrid w:val="0"/>
              <w:spacing w:before="0" w:beforeAutospacing="0" w:after="0" w:afterAutospacing="0"/>
              <w:ind w:right="37" w:firstLineChars="200" w:firstLine="440"/>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Informações sobre os procedimentos necessários para a saída para turistas estrangeiros que não puderam ou têm dificuldade em</w:t>
            </w:r>
            <w:r w:rsidRPr="00974127">
              <w:rPr>
                <w:rFonts w:asciiTheme="majorHAnsi" w:hAnsiTheme="majorHAnsi" w:cstheme="majorHAnsi"/>
                <w:color w:val="222222"/>
                <w:sz w:val="22"/>
                <w:szCs w:val="22"/>
              </w:rPr>
              <w:t xml:space="preserve"> </w:t>
            </w:r>
            <w:r w:rsidRPr="00974127">
              <w:rPr>
                <w:rFonts w:asciiTheme="majorHAnsi" w:hAnsiTheme="majorHAnsi" w:cstheme="majorHAnsi"/>
                <w:color w:val="222222"/>
                <w:sz w:val="22"/>
                <w:szCs w:val="22"/>
                <w:shd w:val="clear" w:color="auto" w:fill="FFFFFF"/>
              </w:rPr>
              <w:t>sair do país antes do vencimento do período de estadia devido aos efeitos do Tufão nº ○○ ou Terremoto ○○</w:t>
            </w:r>
            <w:r w:rsidRPr="00974127">
              <w:rPr>
                <w:rFonts w:asciiTheme="majorHAnsi" w:hAnsiTheme="majorHAnsi" w:cstheme="majorHAnsi"/>
                <w:color w:val="222222"/>
                <w:sz w:val="22"/>
                <w:szCs w:val="22"/>
              </w:rPr>
              <w:t> </w:t>
            </w:r>
          </w:p>
          <w:p w14:paraId="6B27DA95" w14:textId="77777777" w:rsidR="00E43707" w:rsidRDefault="00E43707" w:rsidP="00E43707">
            <w:pPr>
              <w:pStyle w:val="Web"/>
              <w:snapToGrid w:val="0"/>
              <w:spacing w:before="0" w:beforeAutospacing="0" w:after="0" w:afterAutospacing="0"/>
              <w:ind w:firstLineChars="200" w:firstLine="440"/>
              <w:rPr>
                <w:rFonts w:asciiTheme="majorHAnsi" w:hAnsiTheme="majorHAnsi" w:cstheme="majorHAnsi"/>
                <w:color w:val="222222"/>
                <w:sz w:val="22"/>
                <w:szCs w:val="22"/>
                <w:shd w:val="clear" w:color="auto" w:fill="FFFFFF"/>
              </w:rPr>
            </w:pPr>
            <w:r>
              <w:rPr>
                <w:rFonts w:ascii="Arial" w:hAnsi="Arial" w:cs="Arial"/>
                <w:color w:val="222222"/>
                <w:sz w:val="22"/>
                <w:szCs w:val="22"/>
                <w:shd w:val="clear" w:color="auto" w:fill="FFFFFF"/>
              </w:rPr>
              <w:t>Informações sobre os procedimentos necessários para a saída para turistas estrangeiros que não puderam ou têm dificuldade em</w:t>
            </w:r>
            <w:r>
              <w:rPr>
                <w:rFonts w:ascii="Arial" w:hAnsi="Arial" w:cs="Arial"/>
                <w:color w:val="222222"/>
                <w:sz w:val="22"/>
                <w:szCs w:val="22"/>
              </w:rPr>
              <w:t xml:space="preserve"> </w:t>
            </w:r>
            <w:r>
              <w:rPr>
                <w:rFonts w:ascii="Arial" w:hAnsi="Arial" w:cs="Arial"/>
                <w:color w:val="222222"/>
                <w:sz w:val="22"/>
                <w:szCs w:val="22"/>
                <w:shd w:val="clear" w:color="auto" w:fill="FFFFFF"/>
              </w:rPr>
              <w:t>sair do país antes do vencimento do período de estadia devido aos efeitos do Tufão nº ○○ ou Terremoto ○○</w:t>
            </w:r>
            <w:r>
              <w:rPr>
                <w:rFonts w:ascii="Arial" w:hAnsi="Arial" w:cs="Arial"/>
                <w:color w:val="222222"/>
                <w:sz w:val="22"/>
                <w:szCs w:val="22"/>
              </w:rPr>
              <w:t> </w:t>
            </w:r>
          </w:p>
          <w:p w14:paraId="72F97385" w14:textId="77777777" w:rsidR="00E43707" w:rsidRPr="00974127" w:rsidRDefault="00E43707" w:rsidP="00E43707">
            <w:pPr>
              <w:pStyle w:val="Web"/>
              <w:snapToGrid w:val="0"/>
              <w:spacing w:before="0" w:beforeAutospacing="0" w:after="0" w:afterAutospacing="0"/>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1 Procedimentos para partida</w:t>
            </w:r>
            <w:r w:rsidRPr="00974127">
              <w:rPr>
                <w:rFonts w:asciiTheme="majorHAnsi" w:hAnsiTheme="majorHAnsi" w:cstheme="majorHAnsi"/>
                <w:color w:val="222222"/>
                <w:sz w:val="22"/>
                <w:szCs w:val="22"/>
              </w:rPr>
              <w:t> </w:t>
            </w:r>
          </w:p>
          <w:p w14:paraId="66D1BD02" w14:textId="77777777" w:rsidR="00E43707" w:rsidRPr="00974127" w:rsidRDefault="00E43707" w:rsidP="00E43707">
            <w:pPr>
              <w:pStyle w:val="Web"/>
              <w:snapToGrid w:val="0"/>
              <w:spacing w:before="0" w:beforeAutospacing="0" w:after="0" w:afterAutospacing="0"/>
              <w:ind w:left="265"/>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(1) Portadores de passaporte:</w:t>
            </w:r>
            <w:r w:rsidRPr="00974127">
              <w:rPr>
                <w:rFonts w:asciiTheme="majorHAnsi" w:hAnsiTheme="majorHAnsi" w:cstheme="majorHAnsi"/>
                <w:color w:val="222222"/>
                <w:sz w:val="22"/>
                <w:szCs w:val="22"/>
              </w:rPr>
              <w:t> </w:t>
            </w:r>
          </w:p>
          <w:p w14:paraId="174CF422" w14:textId="77777777" w:rsidR="00E43707" w:rsidRPr="00974127" w:rsidRDefault="00E43707" w:rsidP="00E43707">
            <w:pPr>
              <w:pStyle w:val="Web"/>
              <w:snapToGrid w:val="0"/>
              <w:spacing w:before="0" w:beforeAutospacing="0" w:after="0" w:afterAutospacing="0"/>
              <w:ind w:leftChars="300" w:left="630" w:right="534" w:firstLineChars="100" w:firstLine="220"/>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Antes de deixar o Japão, você precisará renovar o período de estadia. Por favor, complete os procedimentos no Escritório de</w:t>
            </w:r>
            <w:r w:rsidRPr="00974127">
              <w:rPr>
                <w:rFonts w:asciiTheme="majorHAnsi" w:hAnsiTheme="majorHAnsi" w:cstheme="majorHAnsi"/>
                <w:color w:val="222222"/>
                <w:sz w:val="22"/>
                <w:szCs w:val="22"/>
              </w:rPr>
              <w:t xml:space="preserve"> </w:t>
            </w:r>
            <w:r w:rsidRPr="00974127">
              <w:rPr>
                <w:rFonts w:asciiTheme="majorHAnsi" w:hAnsiTheme="majorHAnsi" w:cstheme="majorHAnsi"/>
                <w:color w:val="222222"/>
                <w:sz w:val="22"/>
                <w:szCs w:val="22"/>
                <w:shd w:val="clear" w:color="auto" w:fill="FFFFFF"/>
              </w:rPr>
              <w:t>Imigração mais próximo.</w:t>
            </w:r>
            <w:r w:rsidRPr="00974127">
              <w:rPr>
                <w:rFonts w:asciiTheme="majorHAnsi" w:hAnsiTheme="majorHAnsi" w:cstheme="majorHAnsi"/>
                <w:color w:val="222222"/>
                <w:sz w:val="22"/>
                <w:szCs w:val="22"/>
              </w:rPr>
              <w:t> </w:t>
            </w:r>
          </w:p>
          <w:p w14:paraId="7E3E803C" w14:textId="77777777" w:rsidR="00E43707" w:rsidRPr="00974127" w:rsidRDefault="00E43707" w:rsidP="00E43707">
            <w:pPr>
              <w:pStyle w:val="Web"/>
              <w:snapToGrid w:val="0"/>
              <w:spacing w:before="0" w:beforeAutospacing="0" w:after="0" w:afterAutospacing="0"/>
              <w:ind w:left="265"/>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(2) Aqueles que não possuem passaporte:</w:t>
            </w:r>
            <w:r w:rsidRPr="00974127">
              <w:rPr>
                <w:rFonts w:asciiTheme="majorHAnsi" w:hAnsiTheme="majorHAnsi" w:cstheme="majorHAnsi"/>
                <w:color w:val="222222"/>
                <w:sz w:val="22"/>
                <w:szCs w:val="22"/>
              </w:rPr>
              <w:t> </w:t>
            </w:r>
          </w:p>
          <w:p w14:paraId="3ECA6D5E" w14:textId="77777777" w:rsidR="00E43707" w:rsidRPr="00974127" w:rsidRDefault="00E43707" w:rsidP="00E43707">
            <w:pPr>
              <w:pStyle w:val="Web"/>
              <w:snapToGrid w:val="0"/>
              <w:spacing w:before="0" w:beforeAutospacing="0" w:after="0" w:afterAutospacing="0"/>
              <w:ind w:leftChars="300" w:left="630" w:right="254" w:firstLineChars="100" w:firstLine="220"/>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Será necessário receber os documentos de viagem necessários para a partida, como passaporte, e depois concluir os</w:t>
            </w:r>
            <w:r w:rsidRPr="00974127">
              <w:rPr>
                <w:rFonts w:asciiTheme="majorHAnsi" w:hAnsiTheme="majorHAnsi" w:cstheme="majorHAnsi"/>
                <w:color w:val="222222"/>
                <w:sz w:val="22"/>
                <w:szCs w:val="22"/>
              </w:rPr>
              <w:t xml:space="preserve"> </w:t>
            </w:r>
            <w:r w:rsidRPr="00974127">
              <w:rPr>
                <w:rFonts w:asciiTheme="majorHAnsi" w:hAnsiTheme="majorHAnsi" w:cstheme="majorHAnsi"/>
                <w:color w:val="222222"/>
                <w:sz w:val="22"/>
                <w:szCs w:val="22"/>
                <w:shd w:val="clear" w:color="auto" w:fill="FFFFFF"/>
              </w:rPr>
              <w:t>procedimentos em (1) acima. Em relação à emissão de documentos de viagem, entre em contato com a Embaixada estrangeira</w:t>
            </w:r>
            <w:r w:rsidRPr="00974127">
              <w:rPr>
                <w:rFonts w:asciiTheme="majorHAnsi" w:hAnsiTheme="majorHAnsi" w:cstheme="majorHAnsi"/>
                <w:color w:val="222222"/>
                <w:sz w:val="22"/>
                <w:szCs w:val="22"/>
              </w:rPr>
              <w:t xml:space="preserve"> </w:t>
            </w:r>
            <w:r w:rsidRPr="00974127">
              <w:rPr>
                <w:rFonts w:asciiTheme="majorHAnsi" w:hAnsiTheme="majorHAnsi" w:cstheme="majorHAnsi"/>
                <w:color w:val="222222"/>
                <w:sz w:val="22"/>
                <w:szCs w:val="22"/>
                <w:shd w:val="clear" w:color="auto" w:fill="FFFFFF"/>
              </w:rPr>
              <w:t>mais próxima.</w:t>
            </w:r>
            <w:r w:rsidRPr="00974127">
              <w:rPr>
                <w:rFonts w:asciiTheme="majorHAnsi" w:hAnsiTheme="majorHAnsi" w:cstheme="majorHAnsi"/>
                <w:color w:val="222222"/>
                <w:sz w:val="22"/>
                <w:szCs w:val="22"/>
              </w:rPr>
              <w:t> </w:t>
            </w:r>
          </w:p>
          <w:p w14:paraId="76D27474" w14:textId="77777777" w:rsidR="00E43707" w:rsidRPr="00974127" w:rsidRDefault="00E43707" w:rsidP="00E43707">
            <w:pPr>
              <w:pStyle w:val="Web"/>
              <w:snapToGrid w:val="0"/>
              <w:spacing w:before="0" w:beforeAutospacing="0" w:after="0" w:afterAutospacing="0"/>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2 Outras dúvidas</w:t>
            </w:r>
            <w:r w:rsidRPr="00974127">
              <w:rPr>
                <w:rFonts w:asciiTheme="majorHAnsi" w:hAnsiTheme="majorHAnsi" w:cstheme="majorHAnsi"/>
                <w:color w:val="222222"/>
                <w:sz w:val="22"/>
                <w:szCs w:val="22"/>
              </w:rPr>
              <w:t> </w:t>
            </w:r>
          </w:p>
          <w:p w14:paraId="02CA8705" w14:textId="77777777" w:rsidR="00E43707" w:rsidRPr="00974127" w:rsidRDefault="00E43707" w:rsidP="00E43707">
            <w:pPr>
              <w:pStyle w:val="Web"/>
              <w:snapToGrid w:val="0"/>
              <w:spacing w:before="0" w:beforeAutospacing="0" w:after="0" w:afterAutospacing="0"/>
              <w:ind w:left="146" w:right="1924" w:hanging="2"/>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Para outras dúvidas sobre procedimentos de imigração, entre em contato com o centro de informações abaixo.</w:t>
            </w:r>
            <w:r w:rsidRPr="00974127">
              <w:rPr>
                <w:rFonts w:asciiTheme="majorHAnsi" w:hAnsiTheme="majorHAnsi" w:cstheme="majorHAnsi"/>
                <w:color w:val="222222"/>
                <w:sz w:val="22"/>
                <w:szCs w:val="22"/>
              </w:rPr>
              <w:t xml:space="preserve"> </w:t>
            </w:r>
            <w:r w:rsidRPr="00974127">
              <w:rPr>
                <w:rFonts w:asciiTheme="majorHAnsi" w:hAnsiTheme="majorHAnsi" w:cstheme="majorHAnsi"/>
                <w:color w:val="222222"/>
                <w:sz w:val="22"/>
                <w:szCs w:val="22"/>
                <w:shd w:val="clear" w:color="auto" w:fill="FFFFFF"/>
              </w:rPr>
              <w:t>○Centro de Informações Gerais para Residentes Estrangeiros</w:t>
            </w:r>
            <w:r w:rsidRPr="00974127">
              <w:rPr>
                <w:rFonts w:asciiTheme="majorHAnsi" w:hAnsiTheme="majorHAnsi" w:cstheme="majorHAnsi"/>
                <w:color w:val="222222"/>
                <w:sz w:val="22"/>
                <w:szCs w:val="22"/>
              </w:rPr>
              <w:t> </w:t>
            </w:r>
          </w:p>
          <w:p w14:paraId="2EAA8E7A" w14:textId="77777777" w:rsidR="00E43707" w:rsidRPr="00974127" w:rsidRDefault="00E43707" w:rsidP="00E43707">
            <w:pPr>
              <w:pStyle w:val="Web"/>
              <w:snapToGrid w:val="0"/>
              <w:spacing w:before="0" w:beforeAutospacing="0" w:after="0" w:afterAutospacing="0"/>
              <w:ind w:left="146"/>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Dia da semana de AM : até PM :</w:t>
            </w:r>
            <w:r w:rsidRPr="00974127">
              <w:rPr>
                <w:rFonts w:asciiTheme="majorHAnsi" w:hAnsiTheme="majorHAnsi" w:cstheme="majorHAnsi"/>
                <w:color w:val="222222"/>
                <w:sz w:val="22"/>
                <w:szCs w:val="22"/>
              </w:rPr>
              <w:t> </w:t>
            </w:r>
          </w:p>
          <w:p w14:paraId="6028B8FC" w14:textId="77777777" w:rsidR="00E43707" w:rsidRPr="00974127" w:rsidRDefault="00E43707" w:rsidP="00E43707">
            <w:pPr>
              <w:pStyle w:val="Web"/>
              <w:snapToGrid w:val="0"/>
              <w:spacing w:before="0" w:beforeAutospacing="0" w:after="0" w:afterAutospacing="0"/>
              <w:ind w:left="134"/>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TEL: - -</w:t>
            </w:r>
            <w:r w:rsidRPr="00974127">
              <w:rPr>
                <w:rFonts w:asciiTheme="majorHAnsi" w:hAnsiTheme="majorHAnsi" w:cstheme="majorHAnsi"/>
                <w:color w:val="222222"/>
                <w:sz w:val="22"/>
                <w:szCs w:val="22"/>
              </w:rPr>
              <w:t> </w:t>
            </w:r>
          </w:p>
          <w:p w14:paraId="6B3B233B" w14:textId="154D8426" w:rsidR="00E43707" w:rsidRPr="00ED28C5" w:rsidRDefault="00E43707" w:rsidP="00E43707">
            <w:pPr>
              <w:snapToGrid w:val="0"/>
              <w:rPr>
                <w:rFonts w:asciiTheme="majorHAnsi" w:eastAsia="BIZ UDゴシック" w:hAnsiTheme="majorHAnsi" w:cstheme="majorHAnsi"/>
              </w:rPr>
            </w:pPr>
            <w:r w:rsidRPr="00974127">
              <w:rPr>
                <w:rFonts w:asciiTheme="majorHAnsi" w:hAnsiTheme="majorHAnsi" w:cstheme="majorHAnsi"/>
                <w:color w:val="222222"/>
                <w:sz w:val="22"/>
                <w:shd w:val="clear" w:color="auto" w:fill="FFFFFF"/>
              </w:rPr>
              <w:t>Se você perdeu seu passaporte, dirija-se ao Consulado para emiti-lo novamente (por favor, verifique com seu Consulado quais</w:t>
            </w:r>
            <w:r w:rsidRPr="00974127">
              <w:rPr>
                <w:rFonts w:asciiTheme="majorHAnsi" w:hAnsiTheme="majorHAnsi" w:cstheme="majorHAnsi"/>
                <w:color w:val="222222"/>
                <w:sz w:val="22"/>
              </w:rPr>
              <w:t xml:space="preserve"> </w:t>
            </w:r>
            <w:r w:rsidRPr="00974127">
              <w:rPr>
                <w:rFonts w:asciiTheme="majorHAnsi" w:hAnsiTheme="majorHAnsi" w:cstheme="majorHAnsi"/>
                <w:color w:val="222222"/>
                <w:sz w:val="22"/>
                <w:shd w:val="clear" w:color="auto" w:fill="FFFFFF"/>
              </w:rPr>
              <w:t>são os documentos necessários). Se você perdeu seu cartão de residência, entre em contato com o Escritório de Imigração de</w:t>
            </w:r>
            <w:r w:rsidRPr="00974127">
              <w:rPr>
                <w:rFonts w:asciiTheme="majorHAnsi" w:hAnsiTheme="majorHAnsi" w:cstheme="majorHAnsi"/>
                <w:color w:val="222222"/>
                <w:sz w:val="22"/>
              </w:rPr>
              <w:t xml:space="preserve"> </w:t>
            </w:r>
            <w:r w:rsidRPr="00974127">
              <w:rPr>
                <w:rFonts w:asciiTheme="majorHAnsi" w:hAnsiTheme="majorHAnsi" w:cstheme="majorHAnsi"/>
                <w:color w:val="222222"/>
                <w:sz w:val="22"/>
                <w:shd w:val="clear" w:color="auto" w:fill="FFFFFF"/>
              </w:rPr>
              <w:t>onde você mora e siga os procedimentos para reemissão.</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23C6E"/>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43707"/>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unhideWhenUsed/>
    <w:rsid w:val="00E43707"/>
    <w:pPr>
      <w:widowControl/>
      <w:spacing w:before="100" w:beforeAutospacing="1" w:after="100" w:afterAutospacing="1"/>
      <w:jc w:val="left"/>
    </w:pPr>
    <w:rPr>
      <w:rFonts w:ascii="Times New Roman" w:eastAsia="Times New Roman" w:hAnsi="Times New Roman" w:cs="Times New Roman"/>
      <w:kern w:val="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323</Words>
  <Characters>1846</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2024-01-25T05:32:00Z</dcterms:modified>
</cp:coreProperties>
</file>