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F0" w:rsidRDefault="001934F0" w:rsidP="001934F0">
      <w:pPr>
        <w:pStyle w:val="Default"/>
      </w:pPr>
    </w:p>
    <w:p w:rsidR="001934F0" w:rsidRDefault="001934F0" w:rsidP="001934F0">
      <w:pPr>
        <w:pStyle w:val="Default"/>
        <w:rPr>
          <w:b/>
          <w:sz w:val="21"/>
          <w:szCs w:val="21"/>
        </w:rPr>
      </w:pPr>
      <w:r w:rsidRPr="001934F0">
        <w:rPr>
          <w:b/>
        </w:rPr>
        <w:t xml:space="preserve"> </w:t>
      </w:r>
      <w:r w:rsidRPr="001934F0">
        <w:rPr>
          <w:rFonts w:hint="eastAsia"/>
          <w:b/>
          <w:sz w:val="21"/>
          <w:szCs w:val="21"/>
        </w:rPr>
        <w:t>（やさしい日本語）</w:t>
      </w:r>
    </w:p>
    <w:p w:rsidR="001934F0" w:rsidRPr="001934F0" w:rsidRDefault="001934F0" w:rsidP="001934F0">
      <w:pPr>
        <w:pStyle w:val="Default"/>
        <w:rPr>
          <w:b/>
          <w:sz w:val="21"/>
          <w:szCs w:val="21"/>
        </w:rPr>
      </w:pPr>
      <w:bookmarkStart w:id="0" w:name="_GoBack"/>
      <w:r w:rsidRPr="001934F0">
        <w:rPr>
          <w:rFonts w:hint="eastAsia"/>
          <w:b/>
          <w:sz w:val="21"/>
          <w:szCs w:val="21"/>
        </w:rPr>
        <w:t>アレルギーのある人などに配慮してください</w:t>
      </w:r>
    </w:p>
    <w:bookmarkEnd w:id="0"/>
    <w:p w:rsidR="001934F0" w:rsidRDefault="001934F0" w:rsidP="001934F0">
      <w:pPr>
        <w:pStyle w:val="Default"/>
        <w:rPr>
          <w:rFonts w:hAnsi="Arial"/>
          <w:sz w:val="21"/>
          <w:szCs w:val="21"/>
        </w:rPr>
      </w:pPr>
      <w:r>
        <w:rPr>
          <w:rFonts w:hint="eastAsia"/>
          <w:sz w:val="21"/>
          <w:szCs w:val="21"/>
        </w:rPr>
        <w:t>食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べ物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もの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のアレルギー（あれるぎー）に気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をつけてください</w:t>
      </w:r>
    </w:p>
    <w:p w:rsidR="001934F0" w:rsidRDefault="001934F0" w:rsidP="001934F0">
      <w:pPr>
        <w:pStyle w:val="Default"/>
        <w:rPr>
          <w:rFonts w:hAnsi="Arial" w:hint="eastAsia"/>
          <w:sz w:val="21"/>
          <w:szCs w:val="21"/>
        </w:rPr>
      </w:pPr>
    </w:p>
    <w:p w:rsidR="001934F0" w:rsidRDefault="001934F0" w:rsidP="001934F0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べ物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もの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のアレルギー（あれるぎー）がある人（ひと）は、食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べ物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もの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で体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からだ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の調子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ちょうし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が悪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わる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くなることがあります。死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ぬこともあります。</w:t>
      </w:r>
    </w:p>
    <w:p w:rsidR="001934F0" w:rsidRDefault="001934F0" w:rsidP="001934F0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宗教（しゅうきょう）が食（た）べてはいけない食（た）べ物（もの）を決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めていることもあります。</w:t>
      </w:r>
    </w:p>
    <w:p w:rsidR="001934F0" w:rsidRDefault="001934F0" w:rsidP="001934F0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アレルギー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あれるぎー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がある人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は、初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はじ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めて食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べる食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べ物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もの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を食（た）べる前（まえ）に、何（なに）が入（はい）っているか調（しら）べてください。</w:t>
      </w:r>
    </w:p>
    <w:p w:rsidR="001934F0" w:rsidRDefault="001934F0" w:rsidP="001934F0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べてはいけない食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べ物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もの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がある人は、避難所（ひなんじょ）で食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べ物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もの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を作（つく）る人（ひと）に知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らせてください。</w:t>
      </w:r>
    </w:p>
    <w:p w:rsidR="001934F0" w:rsidRDefault="001934F0" w:rsidP="001934F0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ぜんそくのアレルギー（あれるぎー）がある人（ひと）は、マスク（ますく）をして、できるだけほこりが少（すく）ないところにいてください。</w:t>
      </w:r>
    </w:p>
    <w:p w:rsidR="00A1076B" w:rsidRDefault="001934F0" w:rsidP="001934F0">
      <w:r>
        <w:rPr>
          <w:rFonts w:hAnsi="Arial" w:hint="eastAsia"/>
          <w:szCs w:val="21"/>
        </w:rPr>
        <w:t>アレルギー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あれるぎー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がある人、宗教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しゅうきょう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が食（た）べてはいけない食（た）べ物を決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き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めている人（ひと）のために、みんなで気（き）をつけてください。</w:t>
      </w:r>
    </w:p>
    <w:sectPr w:rsidR="00A10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F0"/>
    <w:rsid w:val="001934F0"/>
    <w:rsid w:val="00A1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5F484-1D63-483C-9B0A-821C652E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4F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2019-09-17T04:30:00Z</dcterms:created>
  <dcterms:modified xsi:type="dcterms:W3CDTF">2019-09-17T04:31:00Z</dcterms:modified>
</cp:coreProperties>
</file>